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B4A88F">
      <w:pPr>
        <w:adjustRightInd w:val="0"/>
        <w:snapToGrid w:val="0"/>
        <w:spacing w:line="660" w:lineRule="exact"/>
        <w:jc w:val="center"/>
        <w:rPr>
          <w:rFonts w:hint="eastAsia" w:ascii="方正小标宋_GBK" w:hAnsi="方正小标宋_GBK" w:eastAsia="方正小标宋_GBK" w:cs="方正小标宋_GBK"/>
          <w:sz w:val="44"/>
          <w:szCs w:val="44"/>
          <w:highlight w:val="none"/>
          <w:lang w:val="en-US" w:eastAsia="zh-CN"/>
        </w:rPr>
      </w:pPr>
      <w:bookmarkStart w:id="0" w:name="_Hlk43143425"/>
      <w:r>
        <w:rPr>
          <w:rFonts w:hint="eastAsia" w:ascii="方正小标宋_GBK" w:hAnsi="方正小标宋_GBK" w:eastAsia="方正小标宋_GBK" w:cs="方正小标宋_GBK"/>
          <w:sz w:val="44"/>
          <w:szCs w:val="44"/>
          <w:highlight w:val="none"/>
          <w:lang w:val="en-US" w:eastAsia="zh-CN"/>
        </w:rPr>
        <w:t>嫩江路南侧、峨眉山路西侧全龄康养项目</w:t>
      </w:r>
      <w:bookmarkEnd w:id="0"/>
    </w:p>
    <w:p w14:paraId="4D81C3E8">
      <w:pPr>
        <w:adjustRightInd w:val="0"/>
        <w:snapToGrid w:val="0"/>
        <w:spacing w:line="660" w:lineRule="exact"/>
        <w:jc w:val="center"/>
        <w:rPr>
          <w:rFonts w:hint="default" w:ascii="方正小标宋_GBK" w:hAnsi="方正小标宋_GBK" w:eastAsia="方正小标宋_GBK" w:cs="方正小标宋_GBK"/>
          <w:sz w:val="44"/>
          <w:szCs w:val="44"/>
          <w:highlight w:val="none"/>
          <w:lang w:val="en-US"/>
        </w:rPr>
      </w:pPr>
      <w:r>
        <w:rPr>
          <w:rFonts w:hint="eastAsia" w:ascii="方正小标宋_GBK" w:hAnsi="方正小标宋_GBK" w:eastAsia="方正小标宋_GBK" w:cs="方正小标宋_GBK"/>
          <w:sz w:val="44"/>
          <w:szCs w:val="44"/>
          <w:highlight w:val="none"/>
          <w:lang w:val="en-US" w:eastAsia="zh-CN"/>
        </w:rPr>
        <w:t>简介</w:t>
      </w:r>
    </w:p>
    <w:p w14:paraId="52236870">
      <w:pPr>
        <w:keepNext w:val="0"/>
        <w:keepLines w:val="0"/>
        <w:pageBreakBefore w:val="0"/>
        <w:widowControl w:val="0"/>
        <w:kinsoku/>
        <w:wordWrap/>
        <w:overflowPunct/>
        <w:topLinePunct w:val="0"/>
        <w:autoSpaceDE/>
        <w:autoSpaceDN/>
        <w:bidi w:val="0"/>
        <w:adjustRightInd w:val="0"/>
        <w:snapToGrid w:val="0"/>
        <w:spacing w:before="157" w:beforeLines="50" w:line="576" w:lineRule="atLeast"/>
        <w:ind w:firstLine="680" w:firstLineChars="200"/>
        <w:jc w:val="left"/>
        <w:textAlignment w:val="auto"/>
        <w:rPr>
          <w:rFonts w:hint="default" w:ascii="Times New Roman" w:hAnsi="Times New Roman" w:eastAsia="方正仿宋_GBK" w:cs="Times New Roman"/>
          <w:sz w:val="34"/>
          <w:szCs w:val="34"/>
          <w:highlight w:val="none"/>
          <w:lang w:val="en-US" w:eastAsia="zh-CN"/>
        </w:rPr>
      </w:pPr>
      <w:r>
        <w:rPr>
          <w:rFonts w:hint="default" w:ascii="Times New Roman" w:hAnsi="Times New Roman" w:eastAsia="方正仿宋_GBK" w:cs="Times New Roman"/>
          <w:sz w:val="34"/>
          <w:szCs w:val="34"/>
          <w:highlight w:val="none"/>
          <w:lang w:val="en-US" w:eastAsia="zh-CN"/>
        </w:rPr>
        <w:t>在房地产开发新形势市场背景下，凤依府项目定位为</w:t>
      </w:r>
      <w:r>
        <w:rPr>
          <w:rFonts w:hint="eastAsia" w:ascii="Times New Roman" w:hAnsi="Times New Roman" w:eastAsia="方正仿宋_GBK" w:cs="Times New Roman"/>
          <w:sz w:val="34"/>
          <w:szCs w:val="34"/>
          <w:highlight w:val="none"/>
          <w:lang w:val="en-US" w:eastAsia="zh-CN"/>
        </w:rPr>
        <w:t>全龄康养社区</w:t>
      </w:r>
      <w:r>
        <w:rPr>
          <w:rFonts w:hint="default" w:ascii="Times New Roman" w:hAnsi="Times New Roman" w:eastAsia="方正仿宋_GBK" w:cs="Times New Roman"/>
          <w:sz w:val="34"/>
          <w:szCs w:val="34"/>
          <w:highlight w:val="none"/>
          <w:lang w:val="en-US" w:eastAsia="zh-CN"/>
        </w:rPr>
        <w:t>，</w:t>
      </w:r>
      <w:r>
        <w:rPr>
          <w:rFonts w:hint="eastAsia" w:ascii="Times New Roman" w:hAnsi="Times New Roman" w:eastAsia="方正仿宋_GBK" w:cs="Times New Roman"/>
          <w:sz w:val="34"/>
          <w:szCs w:val="34"/>
          <w:highlight w:val="none"/>
          <w:lang w:val="en-US" w:eastAsia="zh-CN"/>
        </w:rPr>
        <w:t>现已启动开发建设工作，</w:t>
      </w:r>
      <w:r>
        <w:rPr>
          <w:rFonts w:hint="eastAsia" w:eastAsia="方正仿宋_GBK" w:cs="Times New Roman"/>
          <w:sz w:val="34"/>
          <w:szCs w:val="34"/>
          <w:highlight w:val="none"/>
          <w:lang w:val="en-US" w:eastAsia="zh-CN"/>
        </w:rPr>
        <w:t>并</w:t>
      </w:r>
      <w:r>
        <w:rPr>
          <w:rFonts w:hint="eastAsia" w:ascii="Times New Roman" w:hAnsi="Times New Roman" w:eastAsia="方正仿宋_GBK" w:cs="Times New Roman"/>
          <w:sz w:val="34"/>
          <w:szCs w:val="34"/>
          <w:highlight w:val="none"/>
          <w:lang w:val="en-US" w:eastAsia="zh-CN"/>
        </w:rPr>
        <w:t>计划于2025年7月下旬</w:t>
      </w:r>
      <w:r>
        <w:rPr>
          <w:rFonts w:hint="default" w:ascii="Times New Roman" w:hAnsi="Times New Roman" w:eastAsia="方正仿宋_GBK" w:cs="Times New Roman"/>
          <w:sz w:val="34"/>
          <w:szCs w:val="34"/>
          <w:lang w:val="en-US" w:eastAsia="zh-CN"/>
        </w:rPr>
        <w:t>项目</w:t>
      </w:r>
      <w:r>
        <w:rPr>
          <w:rFonts w:hint="eastAsia" w:eastAsia="方正仿宋_GBK" w:cs="Times New Roman"/>
          <w:sz w:val="34"/>
          <w:szCs w:val="34"/>
          <w:lang w:val="en-US" w:eastAsia="zh-CN"/>
        </w:rPr>
        <w:t>共享服务中心（</w:t>
      </w:r>
      <w:r>
        <w:rPr>
          <w:rFonts w:hint="default" w:ascii="Times New Roman" w:hAnsi="Times New Roman" w:eastAsia="方正仿宋_GBK" w:cs="Times New Roman"/>
          <w:sz w:val="34"/>
          <w:szCs w:val="34"/>
          <w:lang w:val="en-US" w:eastAsia="zh-CN"/>
        </w:rPr>
        <w:t>营销中心</w:t>
      </w:r>
      <w:r>
        <w:rPr>
          <w:rFonts w:hint="eastAsia" w:eastAsia="方正仿宋_GBK" w:cs="Times New Roman"/>
          <w:sz w:val="34"/>
          <w:szCs w:val="34"/>
          <w:lang w:val="en-US" w:eastAsia="zh-CN"/>
        </w:rPr>
        <w:t>）</w:t>
      </w:r>
      <w:r>
        <w:rPr>
          <w:rFonts w:hint="default" w:ascii="Times New Roman" w:hAnsi="Times New Roman" w:eastAsia="方正仿宋_GBK" w:cs="Times New Roman"/>
          <w:sz w:val="34"/>
          <w:szCs w:val="34"/>
          <w:lang w:val="en-US" w:eastAsia="zh-CN"/>
        </w:rPr>
        <w:t>及样板示范区对外公开。</w:t>
      </w:r>
      <w:r>
        <w:rPr>
          <w:rFonts w:hint="default" w:ascii="Times New Roman" w:hAnsi="Times New Roman" w:eastAsia="方正仿宋_GBK" w:cs="Times New Roman"/>
          <w:sz w:val="34"/>
          <w:szCs w:val="34"/>
          <w:highlight w:val="none"/>
          <w:lang w:val="en-US" w:eastAsia="zh-CN"/>
        </w:rPr>
        <w:t>为确保项目</w:t>
      </w:r>
      <w:r>
        <w:rPr>
          <w:rFonts w:hint="eastAsia" w:ascii="Times New Roman" w:hAnsi="Times New Roman" w:eastAsia="方正仿宋_GBK" w:cs="Times New Roman"/>
          <w:sz w:val="34"/>
          <w:szCs w:val="34"/>
          <w:highlight w:val="none"/>
          <w:lang w:val="en-US" w:eastAsia="zh-CN"/>
        </w:rPr>
        <w:t>运营</w:t>
      </w:r>
      <w:r>
        <w:rPr>
          <w:rFonts w:hint="default" w:ascii="Times New Roman" w:hAnsi="Times New Roman" w:eastAsia="方正仿宋_GBK" w:cs="Times New Roman"/>
          <w:sz w:val="34"/>
          <w:szCs w:val="34"/>
          <w:highlight w:val="none"/>
          <w:lang w:val="en-US" w:eastAsia="zh-CN"/>
        </w:rPr>
        <w:t>服务品质，打造东方服务品牌，</w:t>
      </w:r>
      <w:r>
        <w:rPr>
          <w:rFonts w:hint="eastAsia" w:eastAsia="方正仿宋_GBK" w:cs="Times New Roman"/>
          <w:sz w:val="34"/>
          <w:szCs w:val="34"/>
          <w:highlight w:val="none"/>
          <w:lang w:val="en-US" w:eastAsia="zh-CN"/>
        </w:rPr>
        <w:t>已于2024年10月</w:t>
      </w:r>
      <w:r>
        <w:rPr>
          <w:rFonts w:hint="default" w:ascii="Times New Roman" w:hAnsi="Times New Roman" w:eastAsia="方正仿宋_GBK" w:cs="Times New Roman"/>
          <w:sz w:val="34"/>
          <w:szCs w:val="34"/>
          <w:highlight w:val="none"/>
          <w:lang w:val="en-US" w:eastAsia="zh-CN"/>
        </w:rPr>
        <w:t>成立了盐城市东悦城市运营服务有限公司</w:t>
      </w:r>
      <w:r>
        <w:rPr>
          <w:rFonts w:hint="eastAsia" w:eastAsia="方正仿宋_GBK" w:cs="Times New Roman"/>
          <w:sz w:val="34"/>
          <w:szCs w:val="34"/>
          <w:highlight w:val="none"/>
          <w:lang w:val="en-US" w:eastAsia="zh-CN"/>
        </w:rPr>
        <w:t>（以下简称“东悦服务”）</w:t>
      </w:r>
      <w:r>
        <w:rPr>
          <w:rFonts w:hint="default" w:ascii="Times New Roman" w:hAnsi="Times New Roman" w:eastAsia="方正仿宋_GBK" w:cs="Times New Roman"/>
          <w:sz w:val="34"/>
          <w:szCs w:val="34"/>
          <w:highlight w:val="none"/>
          <w:lang w:val="en-US" w:eastAsia="zh-CN"/>
        </w:rPr>
        <w:t>，负责项目的营销及运营工作</w:t>
      </w:r>
      <w:r>
        <w:rPr>
          <w:rFonts w:hint="eastAsia" w:eastAsia="方正仿宋_GBK" w:cs="Times New Roman"/>
          <w:sz w:val="34"/>
          <w:szCs w:val="34"/>
          <w:highlight w:val="none"/>
          <w:lang w:val="en-US" w:eastAsia="zh-CN"/>
        </w:rPr>
        <w:t>。</w:t>
      </w:r>
      <w:r>
        <w:rPr>
          <w:rFonts w:hint="default" w:ascii="Times New Roman" w:hAnsi="Times New Roman" w:eastAsia="方正仿宋_GBK" w:cs="Times New Roman"/>
          <w:sz w:val="34"/>
          <w:szCs w:val="34"/>
          <w:highlight w:val="none"/>
          <w:lang w:val="en-US" w:eastAsia="zh-CN"/>
        </w:rPr>
        <w:t>现针对项目</w:t>
      </w:r>
      <w:r>
        <w:rPr>
          <w:rFonts w:hint="eastAsia" w:eastAsia="方正仿宋_GBK" w:cs="Times New Roman"/>
          <w:sz w:val="34"/>
          <w:szCs w:val="34"/>
          <w:highlight w:val="none"/>
          <w:lang w:val="en-US" w:eastAsia="zh-CN"/>
        </w:rPr>
        <w:t>概况作如下简要说明</w:t>
      </w:r>
      <w:r>
        <w:rPr>
          <w:rFonts w:hint="default" w:ascii="Times New Roman" w:hAnsi="Times New Roman" w:eastAsia="方正仿宋_GBK" w:cs="Times New Roman"/>
          <w:sz w:val="34"/>
          <w:szCs w:val="34"/>
          <w:highlight w:val="none"/>
          <w:lang w:val="en-US" w:eastAsia="zh-CN"/>
        </w:rPr>
        <w:t>：</w:t>
      </w:r>
    </w:p>
    <w:p w14:paraId="4D818C1A">
      <w:pPr>
        <w:pStyle w:val="20"/>
        <w:keepNext w:val="0"/>
        <w:keepLines w:val="0"/>
        <w:pageBreakBefore w:val="0"/>
        <w:widowControl w:val="0"/>
        <w:kinsoku/>
        <w:wordWrap/>
        <w:overflowPunct/>
        <w:topLinePunct w:val="0"/>
        <w:autoSpaceDE/>
        <w:autoSpaceDN/>
        <w:bidi w:val="0"/>
        <w:adjustRightInd w:val="0"/>
        <w:snapToGrid w:val="0"/>
        <w:spacing w:beforeLines="50" w:afterLines="50" w:line="576" w:lineRule="atLeast"/>
        <w:ind w:firstLine="680" w:firstLineChars="0"/>
        <w:textAlignment w:val="auto"/>
        <w:rPr>
          <w:rFonts w:hint="default" w:ascii="Times New Roman" w:hAnsi="Times New Roman" w:eastAsia="方正黑体_GBK" w:cs="Times New Roman"/>
          <w:sz w:val="34"/>
          <w:szCs w:val="34"/>
          <w:highlight w:val="none"/>
        </w:rPr>
      </w:pPr>
      <w:r>
        <w:rPr>
          <w:rFonts w:hint="default" w:ascii="Times New Roman" w:hAnsi="Times New Roman" w:eastAsia="方正黑体_GBK" w:cs="Times New Roman"/>
          <w:sz w:val="34"/>
          <w:szCs w:val="34"/>
          <w:highlight w:val="none"/>
        </w:rPr>
        <w:t>一、基本情况</w:t>
      </w:r>
    </w:p>
    <w:p w14:paraId="2E8DFB24">
      <w:pPr>
        <w:keepNext w:val="0"/>
        <w:keepLines w:val="0"/>
        <w:pageBreakBefore w:val="0"/>
        <w:widowControl w:val="0"/>
        <w:kinsoku/>
        <w:wordWrap/>
        <w:overflowPunct/>
        <w:topLinePunct w:val="0"/>
        <w:autoSpaceDE/>
        <w:autoSpaceDN/>
        <w:bidi w:val="0"/>
        <w:adjustRightInd w:val="0"/>
        <w:snapToGrid w:val="0"/>
        <w:spacing w:line="576" w:lineRule="atLeast"/>
        <w:ind w:firstLine="680" w:firstLineChars="200"/>
        <w:jc w:val="left"/>
        <w:textAlignment w:val="auto"/>
        <w:rPr>
          <w:rFonts w:hint="default" w:ascii="Times New Roman" w:hAnsi="Times New Roman" w:eastAsia="方正仿宋_GBK" w:cs="Times New Roman"/>
          <w:sz w:val="34"/>
          <w:szCs w:val="34"/>
          <w:lang w:val="en-US" w:eastAsia="zh-CN"/>
        </w:rPr>
      </w:pPr>
      <w:r>
        <w:rPr>
          <w:rFonts w:hint="default" w:ascii="Times New Roman" w:hAnsi="Times New Roman" w:eastAsia="方正仿宋_GBK" w:cs="Times New Roman"/>
          <w:sz w:val="34"/>
          <w:szCs w:val="34"/>
          <w:lang w:val="en-US" w:eastAsia="zh-CN"/>
        </w:rPr>
        <w:t>项目占地约71.44亩，</w:t>
      </w:r>
      <w:r>
        <w:rPr>
          <w:rFonts w:hint="eastAsia" w:eastAsia="方正仿宋_GBK" w:cs="Times New Roman"/>
          <w:sz w:val="34"/>
          <w:szCs w:val="34"/>
          <w:lang w:val="en-US" w:eastAsia="zh-CN"/>
        </w:rPr>
        <w:t>案名为：凤依府，建筑面积约14.8万平米，</w:t>
      </w:r>
      <w:r>
        <w:rPr>
          <w:rFonts w:hint="default" w:ascii="Times New Roman" w:hAnsi="Times New Roman" w:eastAsia="方正仿宋_GBK" w:cs="Times New Roman"/>
          <w:sz w:val="34"/>
          <w:szCs w:val="34"/>
          <w:lang w:val="en-US" w:eastAsia="zh-CN"/>
        </w:rPr>
        <w:t>拟建住宅1</w:t>
      </w:r>
      <w:r>
        <w:rPr>
          <w:rFonts w:hint="eastAsia" w:eastAsia="方正仿宋_GBK" w:cs="Times New Roman"/>
          <w:sz w:val="34"/>
          <w:szCs w:val="34"/>
          <w:lang w:val="en-US" w:eastAsia="zh-CN"/>
        </w:rPr>
        <w:t>1</w:t>
      </w:r>
      <w:r>
        <w:rPr>
          <w:rFonts w:hint="default" w:ascii="Times New Roman" w:hAnsi="Times New Roman" w:eastAsia="方正仿宋_GBK" w:cs="Times New Roman"/>
          <w:sz w:val="34"/>
          <w:szCs w:val="34"/>
          <w:lang w:val="en-US" w:eastAsia="zh-CN"/>
        </w:rPr>
        <w:t>栋9</w:t>
      </w:r>
      <w:r>
        <w:rPr>
          <w:rFonts w:hint="eastAsia" w:eastAsia="方正仿宋_GBK" w:cs="Times New Roman"/>
          <w:sz w:val="34"/>
          <w:szCs w:val="34"/>
          <w:lang w:val="en-US" w:eastAsia="zh-CN"/>
        </w:rPr>
        <w:t>7</w:t>
      </w:r>
      <w:r>
        <w:rPr>
          <w:rFonts w:hint="default" w:ascii="Times New Roman" w:hAnsi="Times New Roman" w:eastAsia="方正仿宋_GBK" w:cs="Times New Roman"/>
          <w:sz w:val="34"/>
          <w:szCs w:val="34"/>
          <w:lang w:val="en-US" w:eastAsia="zh-CN"/>
        </w:rPr>
        <w:t>6户，</w:t>
      </w:r>
      <w:r>
        <w:rPr>
          <w:rFonts w:hint="eastAsia" w:eastAsia="方正仿宋_GBK" w:cs="Times New Roman"/>
          <w:sz w:val="34"/>
          <w:szCs w:val="34"/>
          <w:lang w:val="en-US" w:eastAsia="zh-CN"/>
        </w:rPr>
        <w:t>商业3143㎡</w:t>
      </w:r>
      <w:r>
        <w:rPr>
          <w:rFonts w:hint="default" w:ascii="Times New Roman" w:hAnsi="Times New Roman" w:eastAsia="方正仿宋_GBK" w:cs="Times New Roman"/>
          <w:sz w:val="34"/>
          <w:szCs w:val="34"/>
          <w:lang w:val="en-US" w:eastAsia="zh-CN"/>
        </w:rPr>
        <w:t>。</w:t>
      </w:r>
      <w:r>
        <w:rPr>
          <w:rFonts w:hint="eastAsia" w:eastAsia="方正仿宋_GBK" w:cs="Times New Roman"/>
          <w:sz w:val="34"/>
          <w:szCs w:val="34"/>
          <w:lang w:val="en-US" w:eastAsia="zh-CN"/>
        </w:rPr>
        <w:t>项目共享服务中心</w:t>
      </w:r>
      <w:r>
        <w:rPr>
          <w:rFonts w:hint="default" w:ascii="Times New Roman" w:hAnsi="Times New Roman" w:eastAsia="方正仿宋_GBK" w:cs="Times New Roman"/>
          <w:sz w:val="34"/>
          <w:szCs w:val="34"/>
          <w:lang w:val="en-US" w:eastAsia="zh-CN"/>
        </w:rPr>
        <w:t>可分为</w:t>
      </w:r>
      <w:r>
        <w:rPr>
          <w:rFonts w:hint="eastAsia" w:eastAsia="方正仿宋_GBK" w:cs="Times New Roman"/>
          <w:sz w:val="34"/>
          <w:szCs w:val="34"/>
          <w:lang w:val="en-US" w:eastAsia="zh-CN"/>
        </w:rPr>
        <w:t>健康</w:t>
      </w:r>
      <w:r>
        <w:rPr>
          <w:rFonts w:hint="default" w:ascii="Times New Roman" w:hAnsi="Times New Roman" w:eastAsia="方正仿宋_GBK" w:cs="Times New Roman"/>
          <w:sz w:val="34"/>
          <w:szCs w:val="34"/>
          <w:lang w:val="en-US" w:eastAsia="zh-CN"/>
        </w:rPr>
        <w:t>中心、餐饮中心、</w:t>
      </w:r>
      <w:bookmarkStart w:id="1" w:name="_GoBack"/>
      <w:bookmarkEnd w:id="1"/>
      <w:r>
        <w:rPr>
          <w:rFonts w:hint="default" w:ascii="Times New Roman" w:hAnsi="Times New Roman" w:eastAsia="方正仿宋_GBK" w:cs="Times New Roman"/>
          <w:sz w:val="34"/>
          <w:szCs w:val="34"/>
          <w:lang w:val="en-US" w:eastAsia="zh-CN"/>
        </w:rPr>
        <w:t>颐乐学院、家政服务</w:t>
      </w:r>
      <w:r>
        <w:rPr>
          <w:rFonts w:hint="eastAsia" w:eastAsia="方正仿宋_GBK" w:cs="Times New Roman"/>
          <w:sz w:val="34"/>
          <w:szCs w:val="34"/>
          <w:lang w:val="en-US" w:eastAsia="zh-CN"/>
        </w:rPr>
        <w:t>、物业管理五</w:t>
      </w:r>
      <w:r>
        <w:rPr>
          <w:rFonts w:hint="default" w:ascii="Times New Roman" w:hAnsi="Times New Roman" w:eastAsia="方正仿宋_GBK" w:cs="Times New Roman"/>
          <w:sz w:val="34"/>
          <w:szCs w:val="34"/>
          <w:lang w:val="en-US" w:eastAsia="zh-CN"/>
        </w:rPr>
        <w:t>大板块，为业主提供全方位的生活服务。</w:t>
      </w:r>
    </w:p>
    <w:p w14:paraId="79E1662B">
      <w:pPr>
        <w:pStyle w:val="20"/>
        <w:keepNext w:val="0"/>
        <w:keepLines w:val="0"/>
        <w:pageBreakBefore w:val="0"/>
        <w:widowControl w:val="0"/>
        <w:kinsoku/>
        <w:wordWrap/>
        <w:overflowPunct/>
        <w:topLinePunct w:val="0"/>
        <w:autoSpaceDE/>
        <w:autoSpaceDN/>
        <w:bidi w:val="0"/>
        <w:adjustRightInd w:val="0"/>
        <w:snapToGrid w:val="0"/>
        <w:spacing w:beforeLines="50" w:afterLines="50" w:line="576" w:lineRule="atLeast"/>
        <w:ind w:firstLine="680" w:firstLineChars="0"/>
        <w:textAlignment w:val="auto"/>
        <w:rPr>
          <w:rFonts w:hint="default" w:ascii="Times New Roman" w:hAnsi="Times New Roman" w:eastAsia="方正黑体_GBK" w:cs="Times New Roman"/>
          <w:sz w:val="34"/>
          <w:szCs w:val="34"/>
          <w:highlight w:val="none"/>
          <w:lang w:val="en-US" w:eastAsia="zh-CN"/>
        </w:rPr>
      </w:pPr>
      <w:r>
        <w:rPr>
          <w:rFonts w:hint="default" w:ascii="Times New Roman" w:hAnsi="Times New Roman" w:eastAsia="方正黑体_GBK" w:cs="Times New Roman"/>
          <w:sz w:val="34"/>
          <w:szCs w:val="34"/>
          <w:highlight w:val="none"/>
          <w:lang w:val="en-US" w:eastAsia="zh-CN"/>
        </w:rPr>
        <w:t>二、</w:t>
      </w:r>
      <w:r>
        <w:rPr>
          <w:rFonts w:hint="eastAsia" w:ascii="Times New Roman" w:hAnsi="Times New Roman" w:eastAsia="方正黑体_GBK" w:cs="Times New Roman"/>
          <w:sz w:val="34"/>
          <w:szCs w:val="34"/>
          <w:highlight w:val="none"/>
          <w:lang w:val="en-US" w:eastAsia="zh-CN"/>
        </w:rPr>
        <w:t>服务内容</w:t>
      </w:r>
    </w:p>
    <w:p w14:paraId="28775742">
      <w:pPr>
        <w:pStyle w:val="20"/>
        <w:keepNext w:val="0"/>
        <w:keepLines w:val="0"/>
        <w:pageBreakBefore w:val="0"/>
        <w:widowControl w:val="0"/>
        <w:kinsoku/>
        <w:wordWrap/>
        <w:overflowPunct/>
        <w:topLinePunct w:val="0"/>
        <w:autoSpaceDE/>
        <w:autoSpaceDN/>
        <w:bidi w:val="0"/>
        <w:adjustRightInd w:val="0"/>
        <w:snapToGrid w:val="0"/>
        <w:spacing w:line="576" w:lineRule="atLeast"/>
        <w:ind w:firstLine="680" w:firstLineChars="0"/>
        <w:textAlignment w:val="auto"/>
        <w:rPr>
          <w:rFonts w:hint="default" w:ascii="Times New Roman" w:hAnsi="Times New Roman" w:eastAsia="方正仿宋_GBK" w:cs="Times New Roman"/>
          <w:kern w:val="2"/>
          <w:sz w:val="34"/>
          <w:szCs w:val="34"/>
          <w:lang w:val="en-US" w:eastAsia="zh-CN" w:bidi="ar-SA"/>
        </w:rPr>
      </w:pPr>
      <w:r>
        <w:rPr>
          <w:rFonts w:hint="default" w:ascii="Times New Roman" w:hAnsi="Times New Roman" w:eastAsia="方正仿宋_GBK" w:cs="Times New Roman"/>
          <w:kern w:val="2"/>
          <w:sz w:val="34"/>
          <w:szCs w:val="34"/>
          <w:lang w:val="en-US" w:eastAsia="zh-CN" w:bidi="ar-SA"/>
        </w:rPr>
        <w:t>（一）、健</w:t>
      </w:r>
      <w:r>
        <w:rPr>
          <w:rFonts w:hint="eastAsia" w:ascii="Times New Roman" w:hAnsi="Times New Roman" w:eastAsia="方正仿宋_GBK" w:cs="Times New Roman"/>
          <w:kern w:val="2"/>
          <w:sz w:val="34"/>
          <w:szCs w:val="34"/>
          <w:lang w:val="en-US" w:eastAsia="zh-CN" w:bidi="ar-SA"/>
        </w:rPr>
        <w:t>康</w:t>
      </w:r>
      <w:r>
        <w:rPr>
          <w:rFonts w:hint="default" w:ascii="Times New Roman" w:hAnsi="Times New Roman" w:eastAsia="方正仿宋_GBK" w:cs="Times New Roman"/>
          <w:kern w:val="2"/>
          <w:sz w:val="34"/>
          <w:szCs w:val="34"/>
          <w:lang w:val="en-US" w:eastAsia="zh-CN" w:bidi="ar-SA"/>
        </w:rPr>
        <w:t>中心</w:t>
      </w:r>
    </w:p>
    <w:p w14:paraId="1EFF4F2F">
      <w:pPr>
        <w:pStyle w:val="20"/>
        <w:keepNext w:val="0"/>
        <w:keepLines w:val="0"/>
        <w:pageBreakBefore w:val="0"/>
        <w:widowControl w:val="0"/>
        <w:kinsoku/>
        <w:wordWrap/>
        <w:overflowPunct/>
        <w:topLinePunct w:val="0"/>
        <w:autoSpaceDE/>
        <w:autoSpaceDN/>
        <w:bidi w:val="0"/>
        <w:adjustRightInd w:val="0"/>
        <w:snapToGrid w:val="0"/>
        <w:spacing w:line="576" w:lineRule="atLeast"/>
        <w:ind w:firstLine="680" w:firstLineChars="0"/>
        <w:textAlignment w:val="auto"/>
        <w:rPr>
          <w:rFonts w:hint="default" w:ascii="Times New Roman" w:hAnsi="Times New Roman" w:eastAsia="方正仿宋_GBK" w:cs="Times New Roman"/>
          <w:kern w:val="2"/>
          <w:sz w:val="34"/>
          <w:szCs w:val="34"/>
          <w:lang w:val="en-US" w:eastAsia="zh-CN" w:bidi="ar-SA"/>
        </w:rPr>
      </w:pPr>
      <w:r>
        <w:rPr>
          <w:rFonts w:hint="default" w:ascii="Times New Roman" w:hAnsi="Times New Roman" w:eastAsia="方正仿宋_GBK" w:cs="Times New Roman"/>
          <w:kern w:val="2"/>
          <w:sz w:val="34"/>
          <w:szCs w:val="34"/>
          <w:lang w:val="en-US" w:eastAsia="zh-CN" w:bidi="ar-SA"/>
        </w:rPr>
        <w:t>项目内设置的保健机构承担的功能主要为业主健康档案建立（每年一次免费健康体检）、健康状况预警、日常检查（血压、血糖等）、中医保健（推拿、艾灸等）、日常药品销售等，与红十字会紧急救援中心合作，在项目设立急救站，同时保健中心的人员负责与盐城市区各三甲医院的日常对接及关系维护，为业主突发或者日常就医需求提供便利。健</w:t>
      </w:r>
      <w:r>
        <w:rPr>
          <w:rFonts w:hint="eastAsia" w:ascii="Times New Roman" w:hAnsi="Times New Roman" w:eastAsia="方正仿宋_GBK" w:cs="Times New Roman"/>
          <w:kern w:val="2"/>
          <w:sz w:val="34"/>
          <w:szCs w:val="34"/>
          <w:lang w:val="en-US" w:eastAsia="zh-CN" w:bidi="ar-SA"/>
        </w:rPr>
        <w:t>康</w:t>
      </w:r>
      <w:r>
        <w:rPr>
          <w:rFonts w:hint="default" w:ascii="Times New Roman" w:hAnsi="Times New Roman" w:eastAsia="方正仿宋_GBK" w:cs="Times New Roman"/>
          <w:kern w:val="2"/>
          <w:sz w:val="34"/>
          <w:szCs w:val="34"/>
          <w:lang w:val="en-US" w:eastAsia="zh-CN" w:bidi="ar-SA"/>
        </w:rPr>
        <w:t>中心同时提供养生保健知识宣传的功能，在公共空间定期邀请专家开展如老年常见病防治、食疗与营养、中草药、慢性病日常管理等专题讲座。</w:t>
      </w:r>
    </w:p>
    <w:p w14:paraId="0471BA0D">
      <w:pPr>
        <w:pStyle w:val="20"/>
        <w:keepNext w:val="0"/>
        <w:keepLines w:val="0"/>
        <w:pageBreakBefore w:val="0"/>
        <w:widowControl w:val="0"/>
        <w:kinsoku/>
        <w:wordWrap/>
        <w:overflowPunct/>
        <w:topLinePunct w:val="0"/>
        <w:autoSpaceDE/>
        <w:autoSpaceDN/>
        <w:bidi w:val="0"/>
        <w:adjustRightInd w:val="0"/>
        <w:snapToGrid w:val="0"/>
        <w:spacing w:line="576" w:lineRule="atLeast"/>
        <w:ind w:firstLine="680" w:firstLineChars="0"/>
        <w:textAlignment w:val="auto"/>
        <w:rPr>
          <w:rFonts w:hint="eastAsia" w:ascii="Times New Roman" w:hAnsi="Times New Roman" w:eastAsia="方正仿宋_GBK" w:cs="Times New Roman"/>
          <w:sz w:val="34"/>
          <w:szCs w:val="34"/>
          <w:lang w:val="en-US" w:eastAsia="zh-CN" w:bidi="no"/>
        </w:rPr>
      </w:pPr>
      <w:r>
        <w:rPr>
          <w:rFonts w:hint="eastAsia" w:ascii="Times New Roman" w:hAnsi="Times New Roman" w:eastAsia="方正仿宋_GBK" w:cs="Times New Roman"/>
          <w:sz w:val="34"/>
          <w:szCs w:val="34"/>
          <w:lang w:val="en-US" w:eastAsia="zh-CN" w:bidi="no"/>
        </w:rPr>
        <w:t>健康中心拟设置与配套商业一楼靠近项目主入口门厅处，占地面积约200㎡。</w:t>
      </w:r>
    </w:p>
    <w:p w14:paraId="71ED3BFD">
      <w:pPr>
        <w:pStyle w:val="20"/>
        <w:keepNext w:val="0"/>
        <w:keepLines w:val="0"/>
        <w:pageBreakBefore w:val="0"/>
        <w:widowControl w:val="0"/>
        <w:kinsoku/>
        <w:wordWrap/>
        <w:overflowPunct/>
        <w:topLinePunct w:val="0"/>
        <w:autoSpaceDE/>
        <w:autoSpaceDN/>
        <w:bidi w:val="0"/>
        <w:adjustRightInd w:val="0"/>
        <w:snapToGrid w:val="0"/>
        <w:spacing w:line="576" w:lineRule="atLeast"/>
        <w:ind w:firstLine="680" w:firstLineChars="0"/>
        <w:textAlignment w:val="auto"/>
        <w:rPr>
          <w:rFonts w:hint="default" w:ascii="Times New Roman" w:hAnsi="Times New Roman" w:eastAsia="方正仿宋_GBK" w:cs="Times New Roman"/>
          <w:kern w:val="2"/>
          <w:sz w:val="34"/>
          <w:szCs w:val="34"/>
          <w:lang w:val="en-US" w:eastAsia="zh-CN" w:bidi="ar-SA"/>
        </w:rPr>
      </w:pPr>
      <w:r>
        <w:rPr>
          <w:rFonts w:hint="default" w:ascii="Times New Roman" w:hAnsi="Times New Roman" w:eastAsia="方正仿宋_GBK" w:cs="Times New Roman"/>
          <w:kern w:val="2"/>
          <w:sz w:val="34"/>
          <w:szCs w:val="34"/>
          <w:lang w:val="en-US" w:eastAsia="zh-CN" w:bidi="ar-SA"/>
        </w:rPr>
        <w:t>（二）、餐饮中心</w:t>
      </w:r>
    </w:p>
    <w:p w14:paraId="3F314368">
      <w:pPr>
        <w:pStyle w:val="20"/>
        <w:keepNext w:val="0"/>
        <w:keepLines w:val="0"/>
        <w:pageBreakBefore w:val="0"/>
        <w:widowControl w:val="0"/>
        <w:numPr>
          <w:ilvl w:val="0"/>
          <w:numId w:val="0"/>
        </w:numPr>
        <w:kinsoku/>
        <w:wordWrap/>
        <w:overflowPunct/>
        <w:topLinePunct w:val="0"/>
        <w:autoSpaceDE/>
        <w:autoSpaceDN/>
        <w:bidi w:val="0"/>
        <w:adjustRightInd w:val="0"/>
        <w:snapToGrid w:val="0"/>
        <w:spacing w:line="576" w:lineRule="atLeast"/>
        <w:ind w:firstLine="680" w:firstLineChars="200"/>
        <w:textAlignment w:val="auto"/>
        <w:rPr>
          <w:rFonts w:hint="default" w:ascii="Times New Roman" w:hAnsi="Times New Roman" w:eastAsia="方正仿宋_GBK" w:cs="Times New Roman"/>
          <w:kern w:val="2"/>
          <w:sz w:val="34"/>
          <w:szCs w:val="34"/>
          <w:lang w:val="en-US" w:eastAsia="zh-CN" w:bidi="ar-SA"/>
        </w:rPr>
      </w:pPr>
      <w:r>
        <w:rPr>
          <w:rFonts w:hint="default" w:ascii="Times New Roman" w:hAnsi="Times New Roman" w:eastAsia="方正仿宋_GBK" w:cs="Times New Roman"/>
          <w:kern w:val="2"/>
          <w:sz w:val="34"/>
          <w:szCs w:val="34"/>
          <w:lang w:val="en-US" w:eastAsia="zh-CN" w:bidi="ar-SA"/>
        </w:rPr>
        <w:t>1、业主大食堂。提供业主一日三餐的供应，同时可为有需求的业主提供代加工及送餐服务。</w:t>
      </w:r>
    </w:p>
    <w:p w14:paraId="2D1A8765">
      <w:pPr>
        <w:pStyle w:val="20"/>
        <w:keepNext w:val="0"/>
        <w:keepLines w:val="0"/>
        <w:pageBreakBefore w:val="0"/>
        <w:widowControl w:val="0"/>
        <w:numPr>
          <w:ilvl w:val="0"/>
          <w:numId w:val="0"/>
        </w:numPr>
        <w:kinsoku/>
        <w:wordWrap/>
        <w:overflowPunct/>
        <w:topLinePunct w:val="0"/>
        <w:autoSpaceDE/>
        <w:autoSpaceDN/>
        <w:bidi w:val="0"/>
        <w:adjustRightInd w:val="0"/>
        <w:snapToGrid w:val="0"/>
        <w:spacing w:line="576" w:lineRule="atLeast"/>
        <w:ind w:leftChars="0" w:firstLine="680" w:firstLineChars="200"/>
        <w:textAlignment w:val="auto"/>
        <w:rPr>
          <w:rFonts w:hint="default" w:ascii="Times New Roman" w:hAnsi="Times New Roman" w:eastAsia="方正仿宋_GBK" w:cs="Times New Roman"/>
          <w:kern w:val="2"/>
          <w:sz w:val="34"/>
          <w:szCs w:val="34"/>
          <w:lang w:val="en-US" w:eastAsia="zh-CN" w:bidi="ar-SA"/>
        </w:rPr>
      </w:pPr>
      <w:r>
        <w:rPr>
          <w:rFonts w:hint="default" w:ascii="Times New Roman" w:hAnsi="Times New Roman" w:eastAsia="方正仿宋_GBK" w:cs="Times New Roman"/>
          <w:kern w:val="2"/>
          <w:sz w:val="34"/>
          <w:szCs w:val="34"/>
          <w:lang w:val="en-US" w:eastAsia="zh-CN" w:bidi="ar-SA"/>
        </w:rPr>
        <w:t>2、多功能宴会厅。为业主提供亲朋好友聚会餐饮需求，包厢分隔可打开可分隔，除餐饮功能外同时可兼顾社区其他集体活动使用需求。</w:t>
      </w:r>
    </w:p>
    <w:p w14:paraId="4910BFF5">
      <w:pPr>
        <w:pStyle w:val="20"/>
        <w:keepNext w:val="0"/>
        <w:keepLines w:val="0"/>
        <w:pageBreakBefore w:val="0"/>
        <w:widowControl w:val="0"/>
        <w:numPr>
          <w:ilvl w:val="0"/>
          <w:numId w:val="0"/>
        </w:numPr>
        <w:kinsoku/>
        <w:wordWrap/>
        <w:overflowPunct/>
        <w:topLinePunct w:val="0"/>
        <w:autoSpaceDE/>
        <w:autoSpaceDN/>
        <w:bidi w:val="0"/>
        <w:adjustRightInd w:val="0"/>
        <w:snapToGrid w:val="0"/>
        <w:spacing w:line="576" w:lineRule="atLeast"/>
        <w:ind w:leftChars="0" w:firstLine="680" w:firstLineChars="200"/>
        <w:textAlignment w:val="auto"/>
        <w:rPr>
          <w:rFonts w:hint="default" w:ascii="Times New Roman" w:hAnsi="Times New Roman" w:eastAsia="方正仿宋_GBK" w:cs="Times New Roman"/>
          <w:kern w:val="2"/>
          <w:sz w:val="34"/>
          <w:szCs w:val="34"/>
          <w:lang w:val="en-US" w:eastAsia="zh-CN" w:bidi="ar-SA"/>
        </w:rPr>
      </w:pPr>
      <w:r>
        <w:rPr>
          <w:rFonts w:hint="default" w:ascii="Times New Roman" w:hAnsi="Times New Roman" w:eastAsia="方正仿宋_GBK" w:cs="Times New Roman"/>
          <w:kern w:val="2"/>
          <w:sz w:val="34"/>
          <w:szCs w:val="34"/>
          <w:lang w:val="en-US" w:eastAsia="zh-CN" w:bidi="ar-SA"/>
        </w:rPr>
        <w:t>餐饮中心设置于配套商业的一楼及负一楼沿嫩江路一侧，占地总面积约1500㎡。</w:t>
      </w:r>
    </w:p>
    <w:p w14:paraId="3961DFD0">
      <w:pPr>
        <w:pStyle w:val="20"/>
        <w:keepNext w:val="0"/>
        <w:keepLines w:val="0"/>
        <w:pageBreakBefore w:val="0"/>
        <w:widowControl w:val="0"/>
        <w:kinsoku/>
        <w:wordWrap/>
        <w:overflowPunct/>
        <w:topLinePunct w:val="0"/>
        <w:autoSpaceDE/>
        <w:autoSpaceDN/>
        <w:bidi w:val="0"/>
        <w:adjustRightInd w:val="0"/>
        <w:snapToGrid w:val="0"/>
        <w:spacing w:line="576" w:lineRule="atLeast"/>
        <w:ind w:firstLine="680" w:firstLineChars="0"/>
        <w:textAlignment w:val="auto"/>
        <w:rPr>
          <w:rFonts w:hint="default" w:ascii="Times New Roman" w:hAnsi="Times New Roman" w:eastAsia="方正仿宋_GBK" w:cs="Times New Roman"/>
          <w:kern w:val="2"/>
          <w:sz w:val="34"/>
          <w:szCs w:val="34"/>
          <w:lang w:val="en-US" w:eastAsia="zh-CN" w:bidi="ar-SA"/>
        </w:rPr>
      </w:pPr>
      <w:r>
        <w:rPr>
          <w:rFonts w:hint="default" w:ascii="Times New Roman" w:hAnsi="Times New Roman" w:eastAsia="方正仿宋_GBK" w:cs="Times New Roman"/>
          <w:kern w:val="2"/>
          <w:sz w:val="34"/>
          <w:szCs w:val="34"/>
          <w:lang w:val="en-US" w:eastAsia="zh-CN" w:bidi="ar-SA"/>
        </w:rPr>
        <w:t>（三）、颐乐学院</w:t>
      </w:r>
    </w:p>
    <w:p w14:paraId="44F88012">
      <w:pPr>
        <w:keepNext w:val="0"/>
        <w:keepLines w:val="0"/>
        <w:pageBreakBefore w:val="0"/>
        <w:widowControl w:val="0"/>
        <w:kinsoku/>
        <w:wordWrap/>
        <w:overflowPunct/>
        <w:topLinePunct w:val="0"/>
        <w:autoSpaceDE/>
        <w:autoSpaceDN/>
        <w:bidi w:val="0"/>
        <w:adjustRightInd w:val="0"/>
        <w:snapToGrid w:val="0"/>
        <w:spacing w:line="576" w:lineRule="atLeast"/>
        <w:ind w:firstLine="680"/>
        <w:jc w:val="left"/>
        <w:textAlignment w:val="auto"/>
        <w:rPr>
          <w:rFonts w:hint="eastAsia" w:eastAsia="方正仿宋_GBK" w:cs="Times New Roman"/>
          <w:sz w:val="34"/>
          <w:szCs w:val="34"/>
          <w:highlight w:val="none"/>
          <w:lang w:val="en-US" w:eastAsia="zh-CN"/>
        </w:rPr>
      </w:pPr>
      <w:r>
        <w:rPr>
          <w:rFonts w:hint="default" w:ascii="Times New Roman" w:hAnsi="Times New Roman" w:eastAsia="方正仿宋_GBK" w:cs="Times New Roman"/>
          <w:sz w:val="34"/>
          <w:szCs w:val="34"/>
          <w:highlight w:val="none"/>
          <w:lang w:val="en-US" w:eastAsia="zh-CN"/>
        </w:rPr>
        <w:t>以集中的方式，构建业主日常活动组织形态，开展适合人身心健康的各类学习和活动，搭建日常生活交流圈</w:t>
      </w:r>
      <w:r>
        <w:rPr>
          <w:rFonts w:hint="eastAsia" w:eastAsia="方正仿宋_GBK" w:cs="Times New Roman"/>
          <w:sz w:val="34"/>
          <w:szCs w:val="34"/>
          <w:highlight w:val="none"/>
          <w:lang w:val="en-US" w:eastAsia="zh-CN"/>
        </w:rPr>
        <w:t>，</w:t>
      </w:r>
      <w:r>
        <w:rPr>
          <w:rFonts w:hint="default" w:ascii="Times New Roman" w:hAnsi="Times New Roman" w:eastAsia="方正仿宋_GBK" w:cs="Times New Roman"/>
          <w:sz w:val="34"/>
          <w:szCs w:val="34"/>
          <w:highlight w:val="none"/>
          <w:lang w:val="en-US" w:eastAsia="zh-CN"/>
        </w:rPr>
        <w:t>将强调的健康和生活服务转变为常规必备内容；将学习、交流定位为</w:t>
      </w:r>
      <w:r>
        <w:rPr>
          <w:rFonts w:hint="eastAsia" w:eastAsia="方正仿宋_GBK" w:cs="Times New Roman"/>
          <w:sz w:val="34"/>
          <w:szCs w:val="34"/>
          <w:highlight w:val="none"/>
          <w:lang w:val="en-US" w:eastAsia="zh-CN"/>
        </w:rPr>
        <w:t>工作之余</w:t>
      </w:r>
      <w:r>
        <w:rPr>
          <w:rFonts w:hint="default" w:ascii="Times New Roman" w:hAnsi="Times New Roman" w:eastAsia="方正仿宋_GBK" w:cs="Times New Roman"/>
          <w:sz w:val="34"/>
          <w:szCs w:val="34"/>
          <w:highlight w:val="none"/>
          <w:lang w:val="en-US" w:eastAsia="zh-CN"/>
        </w:rPr>
        <w:t>生活的主旋律，重视</w:t>
      </w:r>
      <w:r>
        <w:rPr>
          <w:rFonts w:hint="eastAsia" w:eastAsia="方正仿宋_GBK" w:cs="Times New Roman"/>
          <w:sz w:val="34"/>
          <w:szCs w:val="34"/>
          <w:highlight w:val="none"/>
          <w:lang w:val="en-US" w:eastAsia="zh-CN"/>
        </w:rPr>
        <w:t>人们的</w:t>
      </w:r>
      <w:r>
        <w:rPr>
          <w:rFonts w:hint="default" w:ascii="Times New Roman" w:hAnsi="Times New Roman" w:eastAsia="方正仿宋_GBK" w:cs="Times New Roman"/>
          <w:sz w:val="34"/>
          <w:szCs w:val="34"/>
          <w:highlight w:val="none"/>
          <w:lang w:val="en-US" w:eastAsia="zh-CN"/>
        </w:rPr>
        <w:t>精神需求，提升到与物质需求的同等高度</w:t>
      </w:r>
      <w:r>
        <w:rPr>
          <w:rFonts w:hint="eastAsia" w:eastAsia="方正仿宋_GBK" w:cs="Times New Roman"/>
          <w:sz w:val="34"/>
          <w:szCs w:val="34"/>
          <w:highlight w:val="none"/>
          <w:lang w:val="en-US" w:eastAsia="zh-CN"/>
        </w:rPr>
        <w:t>。</w:t>
      </w:r>
    </w:p>
    <w:p w14:paraId="0F217D2C">
      <w:pPr>
        <w:pStyle w:val="20"/>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80" w:firstLineChars="200"/>
        <w:textAlignment w:val="auto"/>
        <w:rPr>
          <w:rFonts w:hint="default" w:ascii="Times New Roman" w:hAnsi="Times New Roman" w:eastAsia="方正仿宋_GBK" w:cs="Times New Roman"/>
          <w:kern w:val="2"/>
          <w:sz w:val="34"/>
          <w:szCs w:val="34"/>
          <w:highlight w:val="none"/>
          <w:lang w:val="en-US" w:eastAsia="zh-CN" w:bidi="ar-SA"/>
        </w:rPr>
      </w:pPr>
      <w:r>
        <w:rPr>
          <w:rFonts w:hint="default" w:ascii="Times New Roman" w:hAnsi="Times New Roman" w:eastAsia="方正仿宋_GBK" w:cs="Times New Roman"/>
          <w:kern w:val="2"/>
          <w:sz w:val="34"/>
          <w:szCs w:val="34"/>
          <w:highlight w:val="none"/>
          <w:lang w:val="en-US" w:eastAsia="zh-CN" w:bidi="ar-SA"/>
        </w:rPr>
        <w:t>颐乐学院内项目所有学习类项目均为免费项目，业主持一卡通均可提前报名参加。每周邀请专业老师授课，根据授课成果，定期组织业主举办联谊或比赛。</w:t>
      </w:r>
    </w:p>
    <w:p w14:paraId="7C8D53BC">
      <w:pPr>
        <w:pStyle w:val="20"/>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80" w:firstLineChars="200"/>
        <w:textAlignment w:val="auto"/>
        <w:rPr>
          <w:rFonts w:hint="default" w:ascii="Times New Roman" w:hAnsi="Times New Roman" w:eastAsia="方正仿宋_GBK" w:cs="Times New Roman"/>
          <w:kern w:val="2"/>
          <w:sz w:val="34"/>
          <w:szCs w:val="34"/>
          <w:highlight w:val="none"/>
          <w:lang w:val="en-US" w:eastAsia="zh-CN" w:bidi="ar-SA"/>
        </w:rPr>
      </w:pPr>
      <w:r>
        <w:rPr>
          <w:rFonts w:hint="eastAsia" w:ascii="Times New Roman" w:hAnsi="Times New Roman" w:eastAsia="方正仿宋_GBK" w:cs="Times New Roman"/>
          <w:kern w:val="2"/>
          <w:sz w:val="34"/>
          <w:szCs w:val="34"/>
          <w:highlight w:val="none"/>
          <w:lang w:val="en-US" w:eastAsia="zh-CN" w:bidi="ar-SA"/>
        </w:rPr>
        <w:t>颐乐学院是业主主要活动空间，规划设置面积约为6500㎡，设置于小区楼栋底层架空层及配套商业的2、3楼。</w:t>
      </w:r>
    </w:p>
    <w:p w14:paraId="1FCBDF07">
      <w:pPr>
        <w:pStyle w:val="20"/>
        <w:keepNext w:val="0"/>
        <w:keepLines w:val="0"/>
        <w:pageBreakBefore w:val="0"/>
        <w:widowControl w:val="0"/>
        <w:kinsoku/>
        <w:wordWrap/>
        <w:overflowPunct/>
        <w:topLinePunct w:val="0"/>
        <w:autoSpaceDE/>
        <w:autoSpaceDN/>
        <w:bidi w:val="0"/>
        <w:adjustRightInd w:val="0"/>
        <w:snapToGrid w:val="0"/>
        <w:spacing w:line="576" w:lineRule="atLeast"/>
        <w:ind w:firstLine="680" w:firstLineChars="0"/>
        <w:textAlignment w:val="auto"/>
        <w:rPr>
          <w:rFonts w:hint="default" w:ascii="Times New Roman" w:hAnsi="Times New Roman" w:eastAsia="方正仿宋_GBK" w:cs="Times New Roman"/>
          <w:kern w:val="2"/>
          <w:sz w:val="34"/>
          <w:szCs w:val="34"/>
          <w:lang w:val="en-US" w:eastAsia="zh-CN" w:bidi="ar-SA"/>
        </w:rPr>
      </w:pPr>
      <w:r>
        <w:rPr>
          <w:rFonts w:hint="default" w:ascii="Times New Roman" w:hAnsi="Times New Roman" w:eastAsia="方正仿宋_GBK" w:cs="Times New Roman"/>
          <w:kern w:val="2"/>
          <w:sz w:val="34"/>
          <w:szCs w:val="34"/>
          <w:lang w:val="en-US" w:eastAsia="zh-CN" w:bidi="ar-SA"/>
        </w:rPr>
        <w:t>（四）、家政服务</w:t>
      </w:r>
    </w:p>
    <w:p w14:paraId="3C913418">
      <w:pPr>
        <w:pStyle w:val="20"/>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80" w:firstLineChars="200"/>
        <w:textAlignment w:val="auto"/>
        <w:rPr>
          <w:rFonts w:hint="default" w:ascii="Times New Roman" w:hAnsi="Times New Roman" w:eastAsia="方正仿宋_GBK" w:cs="Times New Roman"/>
          <w:kern w:val="2"/>
          <w:sz w:val="34"/>
          <w:szCs w:val="34"/>
          <w:highlight w:val="none"/>
          <w:lang w:val="en-US" w:eastAsia="zh-CN" w:bidi="ar-SA"/>
        </w:rPr>
      </w:pPr>
      <w:r>
        <w:rPr>
          <w:rFonts w:hint="default" w:ascii="Times New Roman" w:hAnsi="Times New Roman" w:eastAsia="方正仿宋_GBK" w:cs="Times New Roman"/>
          <w:kern w:val="2"/>
          <w:sz w:val="34"/>
          <w:szCs w:val="34"/>
          <w:highlight w:val="none"/>
          <w:lang w:val="en-US" w:eastAsia="zh-CN" w:bidi="ar-SA"/>
        </w:rPr>
        <w:t>1、定期保洁清洁。为社区业主免费提供每月一次的家庭保洁清洁服务，免费范围为门窗、地板的保洁。</w:t>
      </w:r>
    </w:p>
    <w:p w14:paraId="07A5EF67">
      <w:pPr>
        <w:pStyle w:val="20"/>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80" w:firstLineChars="200"/>
        <w:textAlignment w:val="auto"/>
        <w:rPr>
          <w:rFonts w:hint="default" w:ascii="Times New Roman" w:hAnsi="Times New Roman" w:eastAsia="方正仿宋_GBK" w:cs="Times New Roman"/>
          <w:kern w:val="2"/>
          <w:sz w:val="34"/>
          <w:szCs w:val="34"/>
          <w:highlight w:val="none"/>
          <w:lang w:val="en-US" w:eastAsia="zh-CN" w:bidi="ar-SA"/>
        </w:rPr>
      </w:pPr>
      <w:r>
        <w:rPr>
          <w:rFonts w:hint="default" w:ascii="Times New Roman" w:hAnsi="Times New Roman" w:eastAsia="方正仿宋_GBK" w:cs="Times New Roman"/>
          <w:kern w:val="2"/>
          <w:sz w:val="34"/>
          <w:szCs w:val="34"/>
          <w:highlight w:val="none"/>
          <w:lang w:val="en-US" w:eastAsia="zh-CN" w:bidi="ar-SA"/>
        </w:rPr>
        <w:t>2、照料护理。根据业主需求，安排专业人员为业主家庭提供专业照料及护理等收费服务如：保姆、日间照料、生活护理、精神慰藉等。</w:t>
      </w:r>
    </w:p>
    <w:p w14:paraId="5BE9076B">
      <w:pPr>
        <w:pStyle w:val="20"/>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80" w:firstLineChars="200"/>
        <w:textAlignment w:val="auto"/>
        <w:rPr>
          <w:rFonts w:hint="default" w:ascii="Times New Roman" w:hAnsi="Times New Roman" w:eastAsia="方正仿宋_GBK" w:cs="Times New Roman"/>
          <w:kern w:val="2"/>
          <w:sz w:val="34"/>
          <w:szCs w:val="34"/>
          <w:highlight w:val="none"/>
          <w:lang w:val="en-US" w:eastAsia="zh-CN" w:bidi="ar-SA"/>
        </w:rPr>
      </w:pPr>
      <w:r>
        <w:rPr>
          <w:rFonts w:hint="default" w:ascii="Times New Roman" w:hAnsi="Times New Roman" w:eastAsia="方正仿宋_GBK" w:cs="Times New Roman"/>
          <w:kern w:val="2"/>
          <w:sz w:val="34"/>
          <w:szCs w:val="34"/>
          <w:highlight w:val="none"/>
          <w:lang w:val="en-US" w:eastAsia="zh-CN" w:bidi="ar-SA"/>
        </w:rPr>
        <w:t>3、社区农庄。在配套商业的楼顶露台空间及项目公共绿化内开辟可以耕种的菜园，并划分成可承包种植的若干区域，让</w:t>
      </w:r>
      <w:r>
        <w:rPr>
          <w:rFonts w:hint="eastAsia" w:ascii="Times New Roman" w:hAnsi="Times New Roman" w:eastAsia="方正仿宋_GBK" w:cs="Times New Roman"/>
          <w:kern w:val="2"/>
          <w:sz w:val="34"/>
          <w:szCs w:val="34"/>
          <w:highlight w:val="none"/>
          <w:lang w:val="en-US" w:eastAsia="zh-CN" w:bidi="ar-SA"/>
        </w:rPr>
        <w:t>业主</w:t>
      </w:r>
      <w:r>
        <w:rPr>
          <w:rFonts w:hint="default" w:ascii="Times New Roman" w:hAnsi="Times New Roman" w:eastAsia="方正仿宋_GBK" w:cs="Times New Roman"/>
          <w:kern w:val="2"/>
          <w:sz w:val="34"/>
          <w:szCs w:val="34"/>
          <w:highlight w:val="none"/>
          <w:lang w:val="en-US" w:eastAsia="zh-CN" w:bidi="ar-SA"/>
        </w:rPr>
        <w:t>可以享受种植和收获的快乐，同时把社区农庄打造成为户外交流沟通及休闲的空间。</w:t>
      </w:r>
    </w:p>
    <w:p w14:paraId="1643BF63">
      <w:pPr>
        <w:pStyle w:val="20"/>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80" w:firstLineChars="200"/>
        <w:textAlignment w:val="auto"/>
        <w:rPr>
          <w:rFonts w:hint="eastAsia" w:ascii="Times New Roman" w:hAnsi="Times New Roman" w:eastAsia="方正仿宋_GBK" w:cs="Times New Roman"/>
          <w:kern w:val="2"/>
          <w:sz w:val="34"/>
          <w:szCs w:val="34"/>
          <w:highlight w:val="none"/>
          <w:lang w:val="en-US" w:eastAsia="zh-CN" w:bidi="ar-SA"/>
        </w:rPr>
      </w:pPr>
      <w:r>
        <w:rPr>
          <w:rFonts w:hint="eastAsia" w:ascii="Times New Roman" w:hAnsi="Times New Roman" w:eastAsia="方正仿宋_GBK" w:cs="Times New Roman"/>
          <w:kern w:val="2"/>
          <w:sz w:val="34"/>
          <w:szCs w:val="34"/>
          <w:highlight w:val="none"/>
          <w:lang w:val="en-US" w:eastAsia="zh-CN" w:bidi="ar-SA"/>
        </w:rPr>
        <w:t>家政服务中心总规划面积约为800㎡，设置于小区中心景观风雨连廊四角交汇处。</w:t>
      </w:r>
    </w:p>
    <w:p w14:paraId="301EC330">
      <w:pPr>
        <w:pStyle w:val="20"/>
        <w:keepNext w:val="0"/>
        <w:keepLines w:val="0"/>
        <w:pageBreakBefore w:val="0"/>
        <w:widowControl w:val="0"/>
        <w:kinsoku/>
        <w:wordWrap/>
        <w:overflowPunct/>
        <w:topLinePunct w:val="0"/>
        <w:autoSpaceDE/>
        <w:autoSpaceDN/>
        <w:bidi w:val="0"/>
        <w:adjustRightInd w:val="0"/>
        <w:snapToGrid w:val="0"/>
        <w:spacing w:line="576" w:lineRule="atLeast"/>
        <w:ind w:firstLine="680" w:firstLineChars="0"/>
        <w:textAlignment w:val="auto"/>
        <w:rPr>
          <w:rFonts w:hint="default" w:ascii="Times New Roman" w:hAnsi="Times New Roman" w:eastAsia="方正仿宋_GBK" w:cs="Times New Roman"/>
          <w:kern w:val="2"/>
          <w:sz w:val="34"/>
          <w:szCs w:val="34"/>
          <w:lang w:val="en-US" w:eastAsia="zh-CN" w:bidi="ar-SA"/>
        </w:rPr>
      </w:pPr>
      <w:r>
        <w:rPr>
          <w:rFonts w:hint="default" w:ascii="Times New Roman" w:hAnsi="Times New Roman" w:eastAsia="方正仿宋_GBK" w:cs="Times New Roman"/>
          <w:kern w:val="2"/>
          <w:sz w:val="34"/>
          <w:szCs w:val="34"/>
          <w:lang w:val="en-US" w:eastAsia="zh-CN" w:bidi="ar-SA"/>
        </w:rPr>
        <w:t>（</w:t>
      </w:r>
      <w:r>
        <w:rPr>
          <w:rFonts w:hint="eastAsia" w:ascii="Times New Roman" w:hAnsi="Times New Roman" w:eastAsia="方正仿宋_GBK" w:cs="Times New Roman"/>
          <w:kern w:val="2"/>
          <w:sz w:val="34"/>
          <w:szCs w:val="34"/>
          <w:lang w:val="en-US" w:eastAsia="zh-CN" w:bidi="ar-SA"/>
        </w:rPr>
        <w:t>五</w:t>
      </w:r>
      <w:r>
        <w:rPr>
          <w:rFonts w:hint="default" w:ascii="Times New Roman" w:hAnsi="Times New Roman" w:eastAsia="方正仿宋_GBK" w:cs="Times New Roman"/>
          <w:kern w:val="2"/>
          <w:sz w:val="34"/>
          <w:szCs w:val="34"/>
          <w:lang w:val="en-US" w:eastAsia="zh-CN" w:bidi="ar-SA"/>
        </w:rPr>
        <w:t>）、</w:t>
      </w:r>
      <w:r>
        <w:rPr>
          <w:rFonts w:hint="eastAsia" w:ascii="Times New Roman" w:hAnsi="Times New Roman" w:eastAsia="方正仿宋_GBK" w:cs="Times New Roman"/>
          <w:kern w:val="2"/>
          <w:sz w:val="34"/>
          <w:szCs w:val="34"/>
          <w:lang w:val="en-US" w:eastAsia="zh-CN" w:bidi="ar-SA"/>
        </w:rPr>
        <w:t>物业管理</w:t>
      </w:r>
    </w:p>
    <w:p w14:paraId="7D52C649">
      <w:pPr>
        <w:pStyle w:val="20"/>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80" w:firstLineChars="200"/>
        <w:textAlignment w:val="auto"/>
        <w:rPr>
          <w:rFonts w:hint="default" w:ascii="Times New Roman" w:hAnsi="Times New Roman" w:eastAsia="方正仿宋_GBK" w:cs="Times New Roman"/>
          <w:kern w:val="2"/>
          <w:sz w:val="34"/>
          <w:szCs w:val="34"/>
          <w:highlight w:val="none"/>
          <w:lang w:val="en-US" w:eastAsia="zh-CN" w:bidi="ar-SA"/>
        </w:rPr>
      </w:pPr>
      <w:r>
        <w:rPr>
          <w:rFonts w:hint="eastAsia" w:ascii="Times New Roman" w:hAnsi="Times New Roman" w:eastAsia="方正仿宋_GBK" w:cs="Times New Roman"/>
          <w:kern w:val="2"/>
          <w:sz w:val="34"/>
          <w:szCs w:val="34"/>
          <w:highlight w:val="none"/>
          <w:lang w:val="en-US" w:eastAsia="zh-CN" w:bidi="ar-SA"/>
        </w:rPr>
        <w:t>在确定物业服务公司后，将物业公司作为物管中心部门纳入运营服务公司统一管理，根据运营服务需要，配备足量工作人员为业主提供项目的公区保洁、垃圾清运、公共设施维保等物业管理服务</w:t>
      </w:r>
      <w:r>
        <w:rPr>
          <w:rFonts w:hint="default" w:ascii="Times New Roman" w:hAnsi="Times New Roman" w:eastAsia="方正仿宋_GBK" w:cs="Times New Roman"/>
          <w:kern w:val="2"/>
          <w:sz w:val="34"/>
          <w:szCs w:val="34"/>
          <w:highlight w:val="none"/>
          <w:lang w:val="en-US" w:eastAsia="zh-CN" w:bidi="ar-SA"/>
        </w:rPr>
        <w:t>。</w:t>
      </w:r>
      <w:r>
        <w:rPr>
          <w:rFonts w:hint="eastAsia" w:ascii="Times New Roman" w:hAnsi="Times New Roman" w:eastAsia="方正仿宋_GBK" w:cs="Times New Roman"/>
          <w:kern w:val="2"/>
          <w:sz w:val="34"/>
          <w:szCs w:val="34"/>
          <w:highlight w:val="none"/>
          <w:lang w:val="en-US" w:eastAsia="zh-CN" w:bidi="ar-SA"/>
        </w:rPr>
        <w:t>同时提供24小时管家服务。</w:t>
      </w:r>
    </w:p>
    <w:p w14:paraId="6D48BA7B">
      <w:pPr>
        <w:pStyle w:val="20"/>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80" w:firstLineChars="200"/>
        <w:textAlignment w:val="auto"/>
        <w:rPr>
          <w:rFonts w:hint="default" w:ascii="Times New Roman" w:hAnsi="Times New Roman" w:eastAsia="方正仿宋_GBK" w:cs="Times New Roman"/>
          <w:kern w:val="2"/>
          <w:sz w:val="34"/>
          <w:szCs w:val="34"/>
          <w:highlight w:val="none"/>
          <w:lang w:val="en-US" w:eastAsia="zh-CN" w:bidi="ar-SA"/>
        </w:rPr>
      </w:pPr>
      <w:r>
        <w:rPr>
          <w:rFonts w:hint="eastAsia" w:ascii="Times New Roman" w:hAnsi="Times New Roman" w:eastAsia="方正仿宋_GBK" w:cs="Times New Roman"/>
          <w:kern w:val="2"/>
          <w:sz w:val="34"/>
          <w:szCs w:val="34"/>
          <w:highlight w:val="none"/>
          <w:lang w:val="en-US" w:eastAsia="zh-CN" w:bidi="ar-SA"/>
        </w:rPr>
        <w:t>项目共享服务中心拟提供服务项目：</w:t>
      </w:r>
    </w:p>
    <w:tbl>
      <w:tblPr>
        <w:tblStyle w:val="8"/>
        <w:tblW w:w="88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80"/>
        <w:gridCol w:w="4767"/>
        <w:gridCol w:w="2904"/>
      </w:tblGrid>
      <w:tr w14:paraId="795A4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89C67">
            <w:pPr>
              <w:keepNext w:val="0"/>
              <w:keepLines w:val="0"/>
              <w:widowControl/>
              <w:suppressLineNumbers w:val="0"/>
              <w:jc w:val="center"/>
              <w:textAlignment w:val="center"/>
              <w:rPr>
                <w:rFonts w:hint="default" w:ascii="Times New Roman" w:hAnsi="Times New Roman" w:eastAsia="方正楷体_GBK" w:cs="Times New Roman"/>
                <w:i w:val="0"/>
                <w:iCs w:val="0"/>
                <w:color w:val="000000"/>
                <w:kern w:val="0"/>
                <w:sz w:val="22"/>
                <w:szCs w:val="22"/>
                <w:u w:val="none"/>
                <w:lang w:val="en-US" w:eastAsia="zh-CN" w:bidi="ar"/>
              </w:rPr>
            </w:pPr>
          </w:p>
        </w:tc>
        <w:tc>
          <w:tcPr>
            <w:tcW w:w="4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B5779">
            <w:pPr>
              <w:keepNext w:val="0"/>
              <w:keepLines w:val="0"/>
              <w:widowControl/>
              <w:suppressLineNumbers w:val="0"/>
              <w:jc w:val="center"/>
              <w:textAlignment w:val="center"/>
              <w:rPr>
                <w:rFonts w:hint="default" w:ascii="Times New Roman" w:hAnsi="Times New Roman" w:eastAsia="方正楷体_GBK" w:cs="Times New Roman"/>
                <w:i w:val="0"/>
                <w:iCs w:val="0"/>
                <w:color w:val="000000"/>
                <w:kern w:val="0"/>
                <w:sz w:val="22"/>
                <w:szCs w:val="22"/>
                <w:u w:val="none"/>
                <w:lang w:val="en-US" w:eastAsia="zh-CN" w:bidi="ar"/>
              </w:rPr>
            </w:pPr>
            <w:r>
              <w:rPr>
                <w:rFonts w:hint="eastAsia" w:eastAsia="方正楷体_GBK" w:cs="Times New Roman"/>
                <w:i w:val="0"/>
                <w:iCs w:val="0"/>
                <w:color w:val="000000"/>
                <w:kern w:val="0"/>
                <w:sz w:val="22"/>
                <w:szCs w:val="22"/>
                <w:u w:val="none"/>
                <w:lang w:val="en-US" w:eastAsia="zh-CN" w:bidi="ar"/>
              </w:rPr>
              <w:t>免费项目</w:t>
            </w: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593EF">
            <w:pPr>
              <w:keepNext w:val="0"/>
              <w:keepLines w:val="0"/>
              <w:widowControl/>
              <w:suppressLineNumbers w:val="0"/>
              <w:jc w:val="center"/>
              <w:textAlignment w:val="center"/>
              <w:rPr>
                <w:rFonts w:hint="default" w:ascii="Times New Roman" w:hAnsi="Times New Roman" w:eastAsia="方正楷体_GBK" w:cs="Times New Roman"/>
                <w:i w:val="0"/>
                <w:iCs w:val="0"/>
                <w:color w:val="000000"/>
                <w:kern w:val="0"/>
                <w:sz w:val="22"/>
                <w:szCs w:val="22"/>
                <w:u w:val="none"/>
                <w:lang w:val="en-US" w:eastAsia="zh-CN" w:bidi="ar"/>
              </w:rPr>
            </w:pPr>
            <w:r>
              <w:rPr>
                <w:rFonts w:hint="eastAsia" w:eastAsia="方正楷体_GBK" w:cs="Times New Roman"/>
                <w:i w:val="0"/>
                <w:iCs w:val="0"/>
                <w:color w:val="000000"/>
                <w:kern w:val="0"/>
                <w:sz w:val="22"/>
                <w:szCs w:val="22"/>
                <w:u w:val="none"/>
                <w:lang w:val="en-US" w:eastAsia="zh-CN" w:bidi="ar"/>
              </w:rPr>
              <w:t>收费项目</w:t>
            </w:r>
          </w:p>
        </w:tc>
      </w:tr>
      <w:tr w14:paraId="3FE83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8A203">
            <w:pPr>
              <w:keepNext w:val="0"/>
              <w:keepLines w:val="0"/>
              <w:widowControl/>
              <w:suppressLineNumbers w:val="0"/>
              <w:jc w:val="center"/>
              <w:textAlignment w:val="center"/>
              <w:rPr>
                <w:rFonts w:hint="default" w:ascii="Times New Roman" w:hAnsi="Times New Roman" w:eastAsia="方正楷体_GBK" w:cs="Times New Roman"/>
                <w:i w:val="0"/>
                <w:iCs w:val="0"/>
                <w:color w:val="000000"/>
                <w:sz w:val="22"/>
                <w:szCs w:val="22"/>
                <w:u w:val="none"/>
              </w:rPr>
            </w:pPr>
            <w:r>
              <w:rPr>
                <w:rFonts w:hint="default" w:ascii="Times New Roman" w:hAnsi="Times New Roman" w:eastAsia="方正楷体_GBK" w:cs="Times New Roman"/>
                <w:i w:val="0"/>
                <w:iCs w:val="0"/>
                <w:color w:val="000000"/>
                <w:kern w:val="0"/>
                <w:sz w:val="22"/>
                <w:szCs w:val="22"/>
                <w:u w:val="none"/>
                <w:lang w:val="en-US" w:eastAsia="zh-CN" w:bidi="ar"/>
              </w:rPr>
              <w:t>健康</w:t>
            </w:r>
            <w:r>
              <w:rPr>
                <w:rFonts w:hint="eastAsia" w:eastAsia="方正楷体_GBK" w:cs="Times New Roman"/>
                <w:i w:val="0"/>
                <w:iCs w:val="0"/>
                <w:color w:val="000000"/>
                <w:kern w:val="0"/>
                <w:sz w:val="22"/>
                <w:szCs w:val="22"/>
                <w:u w:val="none"/>
                <w:lang w:val="en-US" w:eastAsia="zh-CN" w:bidi="ar"/>
              </w:rPr>
              <w:t>中心</w:t>
            </w:r>
          </w:p>
        </w:tc>
        <w:tc>
          <w:tcPr>
            <w:tcW w:w="4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DF11B">
            <w:pPr>
              <w:keepNext w:val="0"/>
              <w:keepLines w:val="0"/>
              <w:widowControl/>
              <w:suppressLineNumbers w:val="0"/>
              <w:jc w:val="left"/>
              <w:textAlignment w:val="center"/>
              <w:rPr>
                <w:rFonts w:hint="default" w:ascii="Times New Roman" w:hAnsi="Times New Roman" w:eastAsia="方正楷体_GBK" w:cs="Times New Roman"/>
                <w:i w:val="0"/>
                <w:iCs w:val="0"/>
                <w:color w:val="000000"/>
                <w:sz w:val="22"/>
                <w:szCs w:val="22"/>
                <w:u w:val="none"/>
              </w:rPr>
            </w:pPr>
            <w:r>
              <w:rPr>
                <w:rFonts w:hint="default" w:ascii="Times New Roman" w:hAnsi="Times New Roman" w:eastAsia="方正楷体_GBK" w:cs="Times New Roman"/>
                <w:i w:val="0"/>
                <w:iCs w:val="0"/>
                <w:color w:val="000000"/>
                <w:kern w:val="0"/>
                <w:sz w:val="22"/>
                <w:szCs w:val="22"/>
                <w:u w:val="none"/>
                <w:lang w:val="en-US" w:eastAsia="zh-CN" w:bidi="ar"/>
              </w:rPr>
              <w:t>首次入住健康体检、定期健康讲座、健康评估、就医指导服务、个人健康档案建立、紧急送医、陪同就医、医保政策咨询、情绪疏导、血压/血糖监测、定制照料计划</w:t>
            </w: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21BA9">
            <w:pPr>
              <w:keepNext w:val="0"/>
              <w:keepLines w:val="0"/>
              <w:widowControl/>
              <w:suppressLineNumbers w:val="0"/>
              <w:jc w:val="left"/>
              <w:textAlignment w:val="center"/>
              <w:rPr>
                <w:rFonts w:hint="default" w:ascii="Times New Roman" w:hAnsi="Times New Roman" w:eastAsia="方正楷体_GBK" w:cs="Times New Roman"/>
                <w:i w:val="0"/>
                <w:iCs w:val="0"/>
                <w:color w:val="000000"/>
                <w:kern w:val="0"/>
                <w:sz w:val="22"/>
                <w:szCs w:val="22"/>
                <w:u w:val="none"/>
                <w:lang w:val="en-US" w:eastAsia="zh-CN" w:bidi="ar"/>
              </w:rPr>
            </w:pPr>
            <w:r>
              <w:rPr>
                <w:rFonts w:hint="default" w:ascii="Times New Roman" w:hAnsi="Times New Roman" w:eastAsia="方正楷体_GBK" w:cs="Times New Roman"/>
                <w:i w:val="0"/>
                <w:iCs w:val="0"/>
                <w:color w:val="000000"/>
                <w:kern w:val="0"/>
                <w:sz w:val="22"/>
                <w:szCs w:val="22"/>
                <w:u w:val="none"/>
                <w:lang w:val="en-US" w:eastAsia="zh-CN" w:bidi="ar"/>
              </w:rPr>
              <w:t>生活照护、专业护理、喘息照护、康复与用药指导（药房）、康复训练、中医养生、代煎中药</w:t>
            </w:r>
            <w:r>
              <w:rPr>
                <w:rFonts w:hint="eastAsia" w:eastAsia="方正楷体_GBK" w:cs="Times New Roman"/>
                <w:i w:val="0"/>
                <w:iCs w:val="0"/>
                <w:color w:val="000000"/>
                <w:kern w:val="0"/>
                <w:sz w:val="22"/>
                <w:szCs w:val="22"/>
                <w:u w:val="none"/>
                <w:lang w:val="en-US" w:eastAsia="zh-CN" w:bidi="ar"/>
              </w:rPr>
              <w:t>、</w:t>
            </w:r>
            <w:r>
              <w:rPr>
                <w:rFonts w:hint="default" w:ascii="Times New Roman" w:hAnsi="Times New Roman" w:eastAsia="方正楷体_GBK" w:cs="Times New Roman"/>
                <w:i w:val="0"/>
                <w:iCs w:val="0"/>
                <w:color w:val="000000"/>
                <w:kern w:val="0"/>
                <w:sz w:val="22"/>
                <w:szCs w:val="22"/>
                <w:u w:val="none"/>
                <w:lang w:val="en-US" w:eastAsia="zh-CN" w:bidi="ar"/>
              </w:rPr>
              <w:t>急救中心</w:t>
            </w:r>
          </w:p>
        </w:tc>
      </w:tr>
      <w:tr w14:paraId="66A5E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CAAAA">
            <w:pPr>
              <w:keepNext w:val="0"/>
              <w:keepLines w:val="0"/>
              <w:widowControl/>
              <w:suppressLineNumbers w:val="0"/>
              <w:jc w:val="center"/>
              <w:textAlignment w:val="center"/>
              <w:rPr>
                <w:rFonts w:hint="default" w:ascii="Times New Roman" w:hAnsi="Times New Roman" w:eastAsia="方正楷体_GBK" w:cs="Times New Roman"/>
                <w:i w:val="0"/>
                <w:iCs w:val="0"/>
                <w:color w:val="000000"/>
                <w:sz w:val="22"/>
                <w:szCs w:val="22"/>
                <w:u w:val="none"/>
                <w:lang w:val="en-US"/>
              </w:rPr>
            </w:pPr>
            <w:r>
              <w:rPr>
                <w:rFonts w:hint="eastAsia" w:eastAsia="方正楷体_GBK" w:cs="Times New Roman"/>
                <w:i w:val="0"/>
                <w:iCs w:val="0"/>
                <w:color w:val="000000"/>
                <w:kern w:val="0"/>
                <w:sz w:val="22"/>
                <w:szCs w:val="22"/>
                <w:u w:val="none"/>
                <w:lang w:val="en-US" w:eastAsia="zh-CN" w:bidi="ar"/>
              </w:rPr>
              <w:t>餐饮中心</w:t>
            </w:r>
          </w:p>
        </w:tc>
        <w:tc>
          <w:tcPr>
            <w:tcW w:w="4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9EBFC">
            <w:pPr>
              <w:keepNext w:val="0"/>
              <w:keepLines w:val="0"/>
              <w:widowControl/>
              <w:suppressLineNumbers w:val="0"/>
              <w:jc w:val="left"/>
              <w:textAlignment w:val="center"/>
              <w:rPr>
                <w:rFonts w:hint="default" w:ascii="Times New Roman" w:hAnsi="Times New Roman" w:eastAsia="方正楷体_GBK" w:cs="Times New Roman"/>
                <w:i w:val="0"/>
                <w:iCs w:val="0"/>
                <w:color w:val="000000"/>
                <w:sz w:val="22"/>
                <w:szCs w:val="22"/>
                <w:u w:val="none"/>
              </w:rPr>
            </w:pPr>
            <w:r>
              <w:rPr>
                <w:rFonts w:hint="default" w:ascii="Times New Roman" w:hAnsi="Times New Roman" w:eastAsia="方正楷体_GBK" w:cs="Times New Roman"/>
                <w:i w:val="0"/>
                <w:iCs w:val="0"/>
                <w:color w:val="000000"/>
                <w:kern w:val="0"/>
                <w:sz w:val="22"/>
                <w:szCs w:val="22"/>
                <w:u w:val="none"/>
                <w:lang w:val="en-US" w:eastAsia="zh-CN" w:bidi="ar"/>
              </w:rPr>
              <w:t>营养膳食指导、自选餐厅</w:t>
            </w: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E23B6">
            <w:pPr>
              <w:keepNext w:val="0"/>
              <w:keepLines w:val="0"/>
              <w:widowControl/>
              <w:suppressLineNumbers w:val="0"/>
              <w:jc w:val="left"/>
              <w:textAlignment w:val="center"/>
              <w:rPr>
                <w:rFonts w:hint="default" w:ascii="Times New Roman" w:hAnsi="Times New Roman" w:eastAsia="方正楷体_GBK" w:cs="Times New Roman"/>
                <w:i w:val="0"/>
                <w:iCs w:val="0"/>
                <w:color w:val="000000"/>
                <w:kern w:val="0"/>
                <w:sz w:val="22"/>
                <w:szCs w:val="22"/>
                <w:u w:val="none"/>
                <w:lang w:val="en-US" w:eastAsia="zh-CN" w:bidi="ar"/>
              </w:rPr>
            </w:pPr>
            <w:r>
              <w:rPr>
                <w:rFonts w:hint="default" w:ascii="Times New Roman" w:hAnsi="Times New Roman" w:eastAsia="方正楷体_GBK" w:cs="Times New Roman"/>
                <w:i w:val="0"/>
                <w:iCs w:val="0"/>
                <w:color w:val="000000"/>
                <w:kern w:val="0"/>
                <w:sz w:val="22"/>
                <w:szCs w:val="22"/>
                <w:u w:val="none"/>
                <w:lang w:val="en-US" w:eastAsia="zh-CN" w:bidi="ar"/>
              </w:rPr>
              <w:t>特殊餐饮支持、送餐上门</w:t>
            </w:r>
          </w:p>
        </w:tc>
      </w:tr>
      <w:tr w14:paraId="0BA82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8" w:hRule="atLeast"/>
        </w:trPr>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27406">
            <w:pPr>
              <w:keepNext w:val="0"/>
              <w:keepLines w:val="0"/>
              <w:widowControl/>
              <w:suppressLineNumbers w:val="0"/>
              <w:jc w:val="center"/>
              <w:textAlignment w:val="center"/>
              <w:rPr>
                <w:rFonts w:hint="default" w:ascii="Times New Roman" w:hAnsi="Times New Roman" w:eastAsia="方正楷体_GBK" w:cs="Times New Roman"/>
                <w:i w:val="0"/>
                <w:iCs w:val="0"/>
                <w:color w:val="000000"/>
                <w:sz w:val="22"/>
                <w:szCs w:val="22"/>
                <w:u w:val="none"/>
                <w:lang w:val="en-US"/>
              </w:rPr>
            </w:pPr>
            <w:r>
              <w:rPr>
                <w:rFonts w:hint="eastAsia" w:eastAsia="方正楷体_GBK" w:cs="Times New Roman"/>
                <w:i w:val="0"/>
                <w:iCs w:val="0"/>
                <w:color w:val="000000"/>
                <w:kern w:val="0"/>
                <w:sz w:val="22"/>
                <w:szCs w:val="22"/>
                <w:u w:val="none"/>
                <w:lang w:val="en-US" w:eastAsia="zh-CN" w:bidi="ar"/>
              </w:rPr>
              <w:t>颐乐学院</w:t>
            </w:r>
          </w:p>
        </w:tc>
        <w:tc>
          <w:tcPr>
            <w:tcW w:w="4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31A60">
            <w:pPr>
              <w:keepNext w:val="0"/>
              <w:keepLines w:val="0"/>
              <w:widowControl/>
              <w:suppressLineNumbers w:val="0"/>
              <w:jc w:val="left"/>
              <w:textAlignment w:val="center"/>
              <w:rPr>
                <w:rFonts w:hint="default" w:ascii="Times New Roman" w:hAnsi="Times New Roman" w:eastAsia="方正楷体_GBK" w:cs="Times New Roman"/>
                <w:i w:val="0"/>
                <w:iCs w:val="0"/>
                <w:color w:val="000000"/>
                <w:sz w:val="22"/>
                <w:szCs w:val="22"/>
                <w:u w:val="none"/>
              </w:rPr>
            </w:pPr>
            <w:r>
              <w:rPr>
                <w:rFonts w:hint="default" w:ascii="Times New Roman" w:hAnsi="Times New Roman" w:eastAsia="方正楷体_GBK" w:cs="Times New Roman"/>
                <w:i w:val="0"/>
                <w:iCs w:val="0"/>
                <w:color w:val="000000"/>
                <w:kern w:val="0"/>
                <w:sz w:val="22"/>
                <w:szCs w:val="22"/>
                <w:u w:val="none"/>
                <w:lang w:val="en-US" w:eastAsia="zh-CN" w:bidi="ar"/>
              </w:rPr>
              <w:t>电影院、书画、钢琴、手作、舞蹈、器乐、老年大学教室、阅读室、合唱室、每月庆生会、儿童乐园、室外健身器材</w:t>
            </w:r>
            <w:r>
              <w:rPr>
                <w:rFonts w:hint="eastAsia" w:eastAsia="方正楷体_GBK" w:cs="Times New Roman"/>
                <w:i w:val="0"/>
                <w:iCs w:val="0"/>
                <w:color w:val="000000"/>
                <w:kern w:val="0"/>
                <w:sz w:val="22"/>
                <w:szCs w:val="22"/>
                <w:u w:val="none"/>
                <w:lang w:val="en-US" w:eastAsia="zh-CN" w:bidi="ar"/>
              </w:rPr>
              <w:t>、室外</w:t>
            </w:r>
            <w:r>
              <w:rPr>
                <w:rFonts w:hint="default" w:ascii="Times New Roman" w:hAnsi="Times New Roman" w:eastAsia="方正楷体_GBK" w:cs="Times New Roman"/>
                <w:i w:val="0"/>
                <w:iCs w:val="0"/>
                <w:color w:val="000000"/>
                <w:kern w:val="0"/>
                <w:sz w:val="22"/>
                <w:szCs w:val="22"/>
                <w:u w:val="none"/>
                <w:lang w:val="en-US" w:eastAsia="zh-CN" w:bidi="ar"/>
              </w:rPr>
              <w:t>门球、老年大学课堂、摄影艺术指导、健康养生课堂、声乐课堂、球类教学、太极/八段锦教学</w:t>
            </w:r>
            <w:r>
              <w:rPr>
                <w:rFonts w:hint="eastAsia" w:eastAsia="方正楷体_GBK" w:cs="Times New Roman"/>
                <w:i w:val="0"/>
                <w:iCs w:val="0"/>
                <w:color w:val="000000"/>
                <w:kern w:val="0"/>
                <w:sz w:val="22"/>
                <w:szCs w:val="22"/>
                <w:u w:val="none"/>
                <w:lang w:val="en-US" w:eastAsia="zh-CN" w:bidi="ar"/>
              </w:rPr>
              <w:t>、健身房</w:t>
            </w:r>
            <w:r>
              <w:rPr>
                <w:rFonts w:hint="default" w:ascii="Times New Roman" w:hAnsi="Times New Roman" w:eastAsia="方正楷体_GBK" w:cs="Times New Roman"/>
                <w:i w:val="0"/>
                <w:iCs w:val="0"/>
                <w:color w:val="000000"/>
                <w:kern w:val="0"/>
                <w:sz w:val="22"/>
                <w:szCs w:val="22"/>
                <w:u w:val="none"/>
                <w:lang w:val="en-US" w:eastAsia="zh-CN" w:bidi="ar"/>
              </w:rPr>
              <w:t>、</w:t>
            </w:r>
            <w:r>
              <w:rPr>
                <w:rFonts w:hint="eastAsia" w:eastAsia="方正楷体_GBK" w:cs="Times New Roman"/>
                <w:i w:val="0"/>
                <w:iCs w:val="0"/>
                <w:color w:val="000000"/>
                <w:kern w:val="0"/>
                <w:sz w:val="22"/>
                <w:szCs w:val="22"/>
                <w:u w:val="none"/>
                <w:lang w:val="en-US" w:eastAsia="zh-CN" w:bidi="ar"/>
              </w:rPr>
              <w:t>室内恒温泳池、</w:t>
            </w:r>
            <w:r>
              <w:rPr>
                <w:rFonts w:hint="default" w:ascii="Times New Roman" w:hAnsi="Times New Roman" w:eastAsia="方正楷体_GBK" w:cs="Times New Roman"/>
                <w:i w:val="0"/>
                <w:iCs w:val="0"/>
                <w:color w:val="000000"/>
                <w:kern w:val="0"/>
                <w:sz w:val="22"/>
                <w:szCs w:val="22"/>
                <w:u w:val="none"/>
                <w:lang w:val="en-US" w:eastAsia="zh-CN" w:bidi="ar"/>
              </w:rPr>
              <w:t>台球、乒乓球、单人网球、羽毛球</w:t>
            </w: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031C3">
            <w:pPr>
              <w:keepNext w:val="0"/>
              <w:keepLines w:val="0"/>
              <w:widowControl/>
              <w:suppressLineNumbers w:val="0"/>
              <w:jc w:val="left"/>
              <w:textAlignment w:val="center"/>
              <w:rPr>
                <w:rFonts w:hint="default" w:ascii="Times New Roman" w:hAnsi="Times New Roman" w:eastAsia="方正楷体_GBK" w:cs="Times New Roman"/>
                <w:i w:val="0"/>
                <w:iCs w:val="0"/>
                <w:color w:val="000000"/>
                <w:kern w:val="0"/>
                <w:sz w:val="22"/>
                <w:szCs w:val="22"/>
                <w:u w:val="none"/>
                <w:lang w:val="en-US" w:eastAsia="zh-CN" w:bidi="ar"/>
              </w:rPr>
            </w:pPr>
            <w:r>
              <w:rPr>
                <w:rFonts w:hint="default" w:ascii="Times New Roman" w:hAnsi="Times New Roman" w:eastAsia="方正楷体_GBK" w:cs="Times New Roman"/>
                <w:i w:val="0"/>
                <w:iCs w:val="0"/>
                <w:color w:val="000000"/>
                <w:kern w:val="0"/>
                <w:sz w:val="22"/>
                <w:szCs w:val="22"/>
                <w:u w:val="none"/>
                <w:lang w:val="en-US" w:eastAsia="zh-CN" w:bidi="ar"/>
              </w:rPr>
              <w:t>养身茶吧、KTV练歌房、棋牌室</w:t>
            </w:r>
            <w:r>
              <w:rPr>
                <w:rFonts w:hint="eastAsia" w:eastAsia="方正楷体_GBK" w:cs="Times New Roman"/>
                <w:i w:val="0"/>
                <w:iCs w:val="0"/>
                <w:color w:val="000000"/>
                <w:kern w:val="0"/>
                <w:sz w:val="22"/>
                <w:szCs w:val="22"/>
                <w:u w:val="none"/>
                <w:lang w:val="en-US" w:eastAsia="zh-CN" w:bidi="ar"/>
              </w:rPr>
              <w:t>、</w:t>
            </w:r>
            <w:r>
              <w:rPr>
                <w:rFonts w:hint="default" w:ascii="Times New Roman" w:hAnsi="Times New Roman" w:eastAsia="方正楷体_GBK" w:cs="Times New Roman"/>
                <w:i w:val="0"/>
                <w:iCs w:val="0"/>
                <w:color w:val="000000"/>
                <w:kern w:val="0"/>
                <w:sz w:val="22"/>
                <w:szCs w:val="22"/>
                <w:u w:val="none"/>
                <w:lang w:val="en-US" w:eastAsia="zh-CN" w:bidi="ar"/>
              </w:rPr>
              <w:t>瑜伽课堂</w:t>
            </w:r>
          </w:p>
        </w:tc>
      </w:tr>
      <w:tr w14:paraId="71A46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5" w:hRule="atLeast"/>
        </w:trPr>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B5F7A">
            <w:pPr>
              <w:keepNext w:val="0"/>
              <w:keepLines w:val="0"/>
              <w:widowControl/>
              <w:suppressLineNumbers w:val="0"/>
              <w:jc w:val="center"/>
              <w:textAlignment w:val="center"/>
              <w:rPr>
                <w:rFonts w:hint="default" w:ascii="Times New Roman" w:hAnsi="Times New Roman" w:eastAsia="方正楷体_GBK" w:cs="Times New Roman"/>
                <w:i w:val="0"/>
                <w:iCs w:val="0"/>
                <w:color w:val="000000"/>
                <w:sz w:val="22"/>
                <w:szCs w:val="22"/>
                <w:u w:val="none"/>
                <w:lang w:val="en-US"/>
              </w:rPr>
            </w:pPr>
            <w:r>
              <w:rPr>
                <w:rFonts w:hint="eastAsia" w:eastAsia="方正楷体_GBK" w:cs="Times New Roman"/>
                <w:i w:val="0"/>
                <w:iCs w:val="0"/>
                <w:color w:val="000000"/>
                <w:kern w:val="0"/>
                <w:sz w:val="22"/>
                <w:szCs w:val="22"/>
                <w:u w:val="none"/>
                <w:lang w:val="en-US" w:eastAsia="zh-CN" w:bidi="ar"/>
              </w:rPr>
              <w:t>家政服务</w:t>
            </w:r>
          </w:p>
        </w:tc>
        <w:tc>
          <w:tcPr>
            <w:tcW w:w="4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0A064">
            <w:pPr>
              <w:keepNext w:val="0"/>
              <w:keepLines w:val="0"/>
              <w:widowControl/>
              <w:suppressLineNumbers w:val="0"/>
              <w:jc w:val="left"/>
              <w:textAlignment w:val="center"/>
              <w:rPr>
                <w:rFonts w:hint="default" w:ascii="Times New Roman" w:hAnsi="Times New Roman" w:eastAsia="方正楷体_GBK" w:cs="Times New Roman"/>
                <w:i w:val="0"/>
                <w:iCs w:val="0"/>
                <w:color w:val="000000"/>
                <w:sz w:val="22"/>
                <w:szCs w:val="22"/>
                <w:u w:val="none"/>
              </w:rPr>
            </w:pPr>
            <w:r>
              <w:rPr>
                <w:rFonts w:hint="default" w:ascii="Times New Roman" w:hAnsi="Times New Roman" w:eastAsia="方正楷体_GBK" w:cs="Times New Roman"/>
                <w:i w:val="0"/>
                <w:iCs w:val="0"/>
                <w:color w:val="000000"/>
                <w:kern w:val="0"/>
                <w:sz w:val="22"/>
                <w:szCs w:val="22"/>
                <w:u w:val="none"/>
                <w:lang w:val="en-US" w:eastAsia="zh-CN" w:bidi="ar"/>
              </w:rPr>
              <w:t>入户家政、共享轮椅、入户维修（家电除外，材料自费）、SOS按钮测试、一键呼梯、独居长者每日问候、电器使用培训、代收发快递、协助生活缴费</w:t>
            </w:r>
            <w:r>
              <w:rPr>
                <w:rFonts w:hint="eastAsia" w:eastAsia="方正楷体_GBK" w:cs="Times New Roman"/>
                <w:i w:val="0"/>
                <w:iCs w:val="0"/>
                <w:color w:val="000000"/>
                <w:kern w:val="0"/>
                <w:sz w:val="22"/>
                <w:szCs w:val="22"/>
                <w:u w:val="none"/>
                <w:lang w:val="en-US" w:eastAsia="zh-CN" w:bidi="ar"/>
              </w:rPr>
              <w:t>、</w:t>
            </w: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BFDA4">
            <w:pPr>
              <w:keepNext w:val="0"/>
              <w:keepLines w:val="0"/>
              <w:widowControl/>
              <w:suppressLineNumbers w:val="0"/>
              <w:jc w:val="left"/>
              <w:textAlignment w:val="center"/>
              <w:rPr>
                <w:rFonts w:hint="default" w:ascii="Times New Roman" w:hAnsi="Times New Roman" w:eastAsia="方正楷体_GBK" w:cs="Times New Roman"/>
                <w:i w:val="0"/>
                <w:iCs w:val="0"/>
                <w:color w:val="000000"/>
                <w:kern w:val="0"/>
                <w:sz w:val="22"/>
                <w:szCs w:val="22"/>
                <w:u w:val="none"/>
                <w:lang w:val="en-US" w:eastAsia="zh-CN" w:bidi="ar"/>
              </w:rPr>
            </w:pPr>
            <w:r>
              <w:rPr>
                <w:rFonts w:hint="default" w:ascii="Times New Roman" w:hAnsi="Times New Roman" w:eastAsia="方正楷体_GBK" w:cs="Times New Roman"/>
                <w:i w:val="0"/>
                <w:iCs w:val="0"/>
                <w:color w:val="000000"/>
                <w:kern w:val="0"/>
                <w:sz w:val="22"/>
                <w:szCs w:val="22"/>
                <w:u w:val="none"/>
                <w:lang w:val="en-US" w:eastAsia="zh-CN" w:bidi="ar"/>
              </w:rPr>
              <w:t>衣物送洗、入户保洁、助浴服务、理发/SPA服务、公共浴室、搬家服务、医院往返接送服务、生活用品代购</w:t>
            </w:r>
          </w:p>
        </w:tc>
      </w:tr>
      <w:tr w14:paraId="4DCE8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2" w:hRule="atLeast"/>
        </w:trPr>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42FA8">
            <w:pPr>
              <w:keepNext w:val="0"/>
              <w:keepLines w:val="0"/>
              <w:widowControl/>
              <w:suppressLineNumbers w:val="0"/>
              <w:jc w:val="center"/>
              <w:textAlignment w:val="center"/>
              <w:rPr>
                <w:rFonts w:hint="default" w:eastAsia="方正楷体_GBK" w:cs="Times New Roman"/>
                <w:i w:val="0"/>
                <w:iCs w:val="0"/>
                <w:color w:val="000000"/>
                <w:kern w:val="0"/>
                <w:sz w:val="22"/>
                <w:szCs w:val="22"/>
                <w:u w:val="none"/>
                <w:lang w:val="en-US" w:eastAsia="zh-CN" w:bidi="ar"/>
              </w:rPr>
            </w:pPr>
            <w:r>
              <w:rPr>
                <w:rFonts w:hint="eastAsia" w:eastAsia="方正楷体_GBK" w:cs="Times New Roman"/>
                <w:i w:val="0"/>
                <w:iCs w:val="0"/>
                <w:color w:val="000000"/>
                <w:kern w:val="0"/>
                <w:sz w:val="22"/>
                <w:szCs w:val="22"/>
                <w:u w:val="none"/>
                <w:lang w:val="en-US" w:eastAsia="zh-CN" w:bidi="ar"/>
              </w:rPr>
              <w:t>物业服务</w:t>
            </w:r>
          </w:p>
        </w:tc>
        <w:tc>
          <w:tcPr>
            <w:tcW w:w="4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AF52D">
            <w:pPr>
              <w:keepNext w:val="0"/>
              <w:keepLines w:val="0"/>
              <w:widowControl/>
              <w:suppressLineNumbers w:val="0"/>
              <w:jc w:val="left"/>
              <w:textAlignment w:val="center"/>
              <w:rPr>
                <w:rFonts w:hint="default" w:ascii="Times New Roman" w:hAnsi="Times New Roman" w:eastAsia="方正楷体_GBK" w:cs="Times New Roman"/>
                <w:i w:val="0"/>
                <w:iCs w:val="0"/>
                <w:color w:val="000000"/>
                <w:kern w:val="0"/>
                <w:sz w:val="22"/>
                <w:szCs w:val="22"/>
                <w:u w:val="none"/>
                <w:lang w:val="en-US" w:eastAsia="zh-CN" w:bidi="ar"/>
              </w:rPr>
            </w:pPr>
            <w:r>
              <w:rPr>
                <w:rFonts w:hint="default" w:ascii="Times New Roman" w:hAnsi="Times New Roman" w:eastAsia="方正楷体_GBK" w:cs="Times New Roman"/>
                <w:i w:val="0"/>
                <w:iCs w:val="0"/>
                <w:color w:val="000000"/>
                <w:kern w:val="0"/>
                <w:sz w:val="22"/>
                <w:szCs w:val="22"/>
                <w:u w:val="none"/>
                <w:lang w:val="en-US" w:eastAsia="zh-CN" w:bidi="ar"/>
              </w:rPr>
              <w:t>24小时管家、无障碍园区、室内瓦斯报警、室内烟感报警、室内可视对讲、无障碍居家、单元大堂信息公告、地下室绿色通道入户、社区人脸识别、担架电梯、智能探访系统、智慧门禁、停车场管理系统、</w:t>
            </w:r>
            <w:r>
              <w:rPr>
                <w:rFonts w:hint="eastAsia" w:eastAsia="方正楷体_GBK" w:cs="Times New Roman"/>
                <w:i w:val="0"/>
                <w:iCs w:val="0"/>
                <w:color w:val="000000"/>
                <w:kern w:val="0"/>
                <w:sz w:val="22"/>
                <w:szCs w:val="22"/>
                <w:u w:val="none"/>
                <w:lang w:val="en-US" w:eastAsia="zh-CN" w:bidi="ar"/>
              </w:rPr>
              <w:t>实时</w:t>
            </w:r>
            <w:r>
              <w:rPr>
                <w:rFonts w:hint="default" w:ascii="Times New Roman" w:hAnsi="Times New Roman" w:eastAsia="方正楷体_GBK" w:cs="Times New Roman"/>
                <w:i w:val="0"/>
                <w:iCs w:val="0"/>
                <w:color w:val="000000"/>
                <w:kern w:val="0"/>
                <w:sz w:val="22"/>
                <w:szCs w:val="22"/>
                <w:u w:val="none"/>
                <w:lang w:val="en-US" w:eastAsia="zh-CN" w:bidi="ar"/>
              </w:rPr>
              <w:t>定位、社区智能一卡通、社区智能监控、社区广播系统</w:t>
            </w:r>
            <w:r>
              <w:rPr>
                <w:rFonts w:hint="eastAsia" w:eastAsia="方正楷体_GBK" w:cs="Times New Roman"/>
                <w:i w:val="0"/>
                <w:iCs w:val="0"/>
                <w:color w:val="000000"/>
                <w:kern w:val="0"/>
                <w:sz w:val="22"/>
                <w:szCs w:val="22"/>
                <w:u w:val="none"/>
                <w:lang w:val="en-US" w:eastAsia="zh-CN" w:bidi="ar"/>
              </w:rPr>
              <w:t>、</w:t>
            </w:r>
            <w:r>
              <w:rPr>
                <w:rFonts w:hint="default" w:ascii="Times New Roman" w:hAnsi="Times New Roman" w:eastAsia="方正楷体_GBK" w:cs="Times New Roman"/>
                <w:i w:val="0"/>
                <w:iCs w:val="0"/>
                <w:color w:val="000000"/>
                <w:kern w:val="0"/>
                <w:sz w:val="22"/>
                <w:szCs w:val="22"/>
                <w:u w:val="none"/>
                <w:lang w:val="en-US" w:eastAsia="zh-CN" w:bidi="ar"/>
              </w:rPr>
              <w:t>24小区园区封闭式管理、24小时安防、四季绿化养护、公区巡回保洁</w:t>
            </w:r>
          </w:p>
        </w:tc>
        <w:tc>
          <w:tcPr>
            <w:tcW w:w="2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F506F">
            <w:pPr>
              <w:keepNext w:val="0"/>
              <w:keepLines w:val="0"/>
              <w:widowControl/>
              <w:suppressLineNumbers w:val="0"/>
              <w:jc w:val="left"/>
              <w:textAlignment w:val="center"/>
              <w:rPr>
                <w:rFonts w:hint="default" w:ascii="Times New Roman" w:hAnsi="Times New Roman" w:eastAsia="方正楷体_GBK" w:cs="Times New Roman"/>
                <w:i w:val="0"/>
                <w:iCs w:val="0"/>
                <w:color w:val="000000"/>
                <w:kern w:val="0"/>
                <w:sz w:val="22"/>
                <w:szCs w:val="22"/>
                <w:u w:val="none"/>
                <w:lang w:val="en-US" w:eastAsia="zh-CN" w:bidi="ar"/>
              </w:rPr>
            </w:pPr>
            <w:r>
              <w:rPr>
                <w:rFonts w:hint="default" w:ascii="Times New Roman" w:hAnsi="Times New Roman" w:eastAsia="方正楷体_GBK" w:cs="Times New Roman"/>
                <w:i w:val="0"/>
                <w:iCs w:val="0"/>
                <w:color w:val="000000"/>
                <w:kern w:val="0"/>
                <w:sz w:val="22"/>
                <w:szCs w:val="22"/>
                <w:u w:val="none"/>
                <w:lang w:val="en-US" w:eastAsia="zh-CN" w:bidi="ar"/>
              </w:rPr>
              <w:t>厨具清洁、家具家电安装维修、电脑维修、法律支持、打印/复印、社区农庄</w:t>
            </w:r>
          </w:p>
        </w:tc>
      </w:tr>
    </w:tbl>
    <w:p w14:paraId="783FBED8">
      <w:pPr>
        <w:pStyle w:val="20"/>
        <w:keepNext w:val="0"/>
        <w:keepLines w:val="0"/>
        <w:pageBreakBefore w:val="0"/>
        <w:widowControl w:val="0"/>
        <w:kinsoku/>
        <w:wordWrap/>
        <w:overflowPunct/>
        <w:topLinePunct w:val="0"/>
        <w:autoSpaceDE/>
        <w:autoSpaceDN/>
        <w:bidi w:val="0"/>
        <w:adjustRightInd w:val="0"/>
        <w:snapToGrid w:val="0"/>
        <w:spacing w:beforeLines="50" w:afterLines="50" w:line="576" w:lineRule="exact"/>
        <w:ind w:firstLine="680" w:firstLineChars="0"/>
        <w:textAlignment w:val="auto"/>
        <w:rPr>
          <w:rFonts w:hint="default" w:ascii="Times New Roman" w:hAnsi="Times New Roman" w:eastAsia="方正黑体_GBK" w:cs="Times New Roman"/>
          <w:sz w:val="34"/>
          <w:szCs w:val="34"/>
          <w:highlight w:val="none"/>
          <w:lang w:val="en-US" w:eastAsia="zh-CN"/>
        </w:rPr>
      </w:pPr>
      <w:r>
        <w:rPr>
          <w:rFonts w:hint="eastAsia" w:ascii="Times New Roman" w:hAnsi="Times New Roman" w:eastAsia="方正黑体_GBK" w:cs="Times New Roman"/>
          <w:sz w:val="34"/>
          <w:szCs w:val="34"/>
          <w:highlight w:val="none"/>
          <w:lang w:val="en-US" w:eastAsia="zh-CN"/>
        </w:rPr>
        <w:t>三</w:t>
      </w:r>
      <w:r>
        <w:rPr>
          <w:rFonts w:hint="default" w:ascii="Times New Roman" w:hAnsi="Times New Roman" w:eastAsia="方正黑体_GBK" w:cs="Times New Roman"/>
          <w:sz w:val="34"/>
          <w:szCs w:val="34"/>
          <w:highlight w:val="none"/>
          <w:lang w:val="en-US" w:eastAsia="zh-CN"/>
        </w:rPr>
        <w:t>、</w:t>
      </w:r>
      <w:r>
        <w:rPr>
          <w:rFonts w:hint="eastAsia" w:ascii="Times New Roman" w:hAnsi="Times New Roman" w:eastAsia="方正黑体_GBK" w:cs="Times New Roman"/>
          <w:sz w:val="34"/>
          <w:szCs w:val="34"/>
          <w:highlight w:val="none"/>
          <w:lang w:val="en-US" w:eastAsia="zh-CN"/>
        </w:rPr>
        <w:t>销售方式</w:t>
      </w:r>
    </w:p>
    <w:p w14:paraId="72E6000E">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80" w:firstLineChars="200"/>
        <w:jc w:val="both"/>
        <w:textAlignment w:val="auto"/>
        <w:rPr>
          <w:rFonts w:hint="default" w:eastAsia="方正仿宋_GBK" w:cs="Times New Roman"/>
          <w:sz w:val="34"/>
          <w:szCs w:val="34"/>
          <w:highlight w:val="none"/>
          <w:lang w:val="en-US" w:eastAsia="zh-CN"/>
        </w:rPr>
      </w:pPr>
      <w:r>
        <w:rPr>
          <w:rFonts w:hint="eastAsia" w:eastAsia="方正仿宋_GBK" w:cs="Times New Roman"/>
          <w:sz w:val="34"/>
          <w:szCs w:val="34"/>
          <w:highlight w:val="none"/>
          <w:lang w:val="en-US" w:eastAsia="zh-CN"/>
        </w:rPr>
        <w:t>项目前期暂不考虑销售，投标单位在撰写营销策略方案时应从租赁角度出发，拟定不同的租赁策略及租金+服务管理费标准建议。</w:t>
      </w:r>
    </w:p>
    <w:p w14:paraId="28071F27">
      <w:pPr>
        <w:pStyle w:val="20"/>
        <w:keepNext w:val="0"/>
        <w:keepLines w:val="0"/>
        <w:pageBreakBefore w:val="0"/>
        <w:widowControl w:val="0"/>
        <w:kinsoku/>
        <w:wordWrap/>
        <w:overflowPunct/>
        <w:topLinePunct w:val="0"/>
        <w:autoSpaceDE/>
        <w:autoSpaceDN/>
        <w:bidi w:val="0"/>
        <w:adjustRightInd w:val="0"/>
        <w:snapToGrid w:val="0"/>
        <w:spacing w:line="576" w:lineRule="exact"/>
        <w:ind w:firstLine="680" w:firstLineChars="0"/>
        <w:jc w:val="both"/>
        <w:textAlignment w:val="auto"/>
        <w:rPr>
          <w:rFonts w:hint="default" w:ascii="Times New Roman" w:hAnsi="Times New Roman" w:eastAsia="方正仿宋_GBK" w:cs="Times New Roman"/>
          <w:sz w:val="34"/>
          <w:szCs w:val="34"/>
          <w:highlight w:val="none"/>
          <w:lang w:val="en-US" w:eastAsia="zh-CN"/>
        </w:rPr>
      </w:pPr>
    </w:p>
    <w:p w14:paraId="12FB4C51">
      <w:pPr>
        <w:pStyle w:val="20"/>
        <w:keepNext w:val="0"/>
        <w:keepLines w:val="0"/>
        <w:pageBreakBefore w:val="0"/>
        <w:widowControl w:val="0"/>
        <w:kinsoku/>
        <w:wordWrap/>
        <w:overflowPunct/>
        <w:topLinePunct w:val="0"/>
        <w:autoSpaceDE/>
        <w:autoSpaceDN/>
        <w:bidi w:val="0"/>
        <w:adjustRightInd w:val="0"/>
        <w:snapToGrid w:val="0"/>
        <w:spacing w:line="576" w:lineRule="exact"/>
        <w:ind w:firstLine="680" w:firstLineChars="0"/>
        <w:jc w:val="both"/>
        <w:textAlignment w:val="auto"/>
        <w:rPr>
          <w:rFonts w:hint="default" w:ascii="Times New Roman" w:hAnsi="Times New Roman" w:eastAsia="方正仿宋_GBK" w:cs="Times New Roman"/>
          <w:sz w:val="34"/>
          <w:szCs w:val="34"/>
          <w:highlight w:val="none"/>
          <w:lang w:val="en-US" w:eastAsia="zh-CN"/>
        </w:rPr>
      </w:pPr>
    </w:p>
    <w:p w14:paraId="7B8A5B9E">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80" w:firstLineChars="200"/>
        <w:jc w:val="both"/>
        <w:textAlignment w:val="auto"/>
        <w:rPr>
          <w:rFonts w:hint="eastAsia" w:eastAsia="方正仿宋_GBK" w:cs="Times New Roman"/>
          <w:sz w:val="34"/>
          <w:szCs w:val="34"/>
          <w:highlight w:val="none"/>
          <w:lang w:val="en-US" w:eastAsia="zh-CN"/>
        </w:rPr>
      </w:pPr>
      <w:r>
        <w:rPr>
          <w:rFonts w:hint="eastAsia" w:eastAsia="方正仿宋_GBK" w:cs="Times New Roman"/>
          <w:sz w:val="34"/>
          <w:szCs w:val="34"/>
          <w:highlight w:val="none"/>
          <w:lang w:val="en-US" w:eastAsia="zh-CN"/>
        </w:rPr>
        <w:t xml:space="preserve">                   盐城市东硕置业有限公司</w:t>
      </w:r>
    </w:p>
    <w:p w14:paraId="3213442A">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80" w:firstLineChars="200"/>
        <w:jc w:val="both"/>
        <w:textAlignment w:val="auto"/>
        <w:rPr>
          <w:rFonts w:hint="default" w:eastAsia="方正仿宋_GBK" w:cs="Times New Roman"/>
          <w:sz w:val="34"/>
          <w:szCs w:val="34"/>
          <w:highlight w:val="none"/>
          <w:lang w:val="en-US" w:eastAsia="zh-CN"/>
        </w:rPr>
      </w:pPr>
      <w:r>
        <w:rPr>
          <w:rFonts w:hint="eastAsia" w:eastAsia="方正仿宋_GBK" w:cs="Times New Roman"/>
          <w:sz w:val="34"/>
          <w:szCs w:val="34"/>
          <w:highlight w:val="none"/>
          <w:lang w:val="en-US" w:eastAsia="zh-CN"/>
        </w:rPr>
        <w:t xml:space="preserve">                      2025年1月10日</w:t>
      </w:r>
    </w:p>
    <w:sectPr>
      <w:headerReference r:id="rId3" w:type="default"/>
      <w:footerReference r:id="rId4" w:type="default"/>
      <w:footerReference r:id="rId5" w:type="even"/>
      <w:pgSz w:w="11906" w:h="16838"/>
      <w:pgMar w:top="2041" w:right="1588" w:bottom="2041" w:left="1588" w:header="851" w:footer="1588" w:gutter="0"/>
      <w:cols w:space="720"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4F"/>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0C391">
    <w:pPr>
      <w:pStyle w:val="5"/>
      <w:framePr w:wrap="around" w:vAnchor="text" w:hAnchor="margin" w:xAlign="outside" w:y="1"/>
      <w:rPr>
        <w:rStyle w:val="12"/>
        <w:rFonts w:ascii="宋体"/>
        <w:sz w:val="28"/>
        <w:szCs w:val="28"/>
      </w:rPr>
    </w:pPr>
    <w:r>
      <w:rPr>
        <w:rStyle w:val="12"/>
        <w:rFonts w:ascii="宋体" w:hAnsi="宋体"/>
        <w:sz w:val="28"/>
        <w:szCs w:val="28"/>
      </w:rPr>
      <w:t>—</w:t>
    </w:r>
    <w:r>
      <w:rPr>
        <w:rStyle w:val="12"/>
        <w:rFonts w:ascii="宋体" w:hAnsi="宋体"/>
        <w:sz w:val="28"/>
        <w:szCs w:val="28"/>
      </w:rPr>
      <w:fldChar w:fldCharType="begin"/>
    </w:r>
    <w:r>
      <w:rPr>
        <w:rStyle w:val="12"/>
        <w:rFonts w:ascii="宋体" w:hAnsi="宋体"/>
        <w:sz w:val="28"/>
        <w:szCs w:val="28"/>
      </w:rPr>
      <w:instrText xml:space="preserve">PAGE  </w:instrText>
    </w:r>
    <w:r>
      <w:rPr>
        <w:rStyle w:val="12"/>
        <w:rFonts w:ascii="宋体" w:hAnsi="宋体"/>
        <w:sz w:val="28"/>
        <w:szCs w:val="28"/>
      </w:rPr>
      <w:fldChar w:fldCharType="separate"/>
    </w:r>
    <w:r>
      <w:rPr>
        <w:rStyle w:val="12"/>
        <w:rFonts w:ascii="宋体" w:hAnsi="宋体"/>
        <w:sz w:val="28"/>
        <w:szCs w:val="28"/>
      </w:rPr>
      <w:t>3</w:t>
    </w:r>
    <w:r>
      <w:rPr>
        <w:rStyle w:val="12"/>
        <w:rFonts w:ascii="宋体" w:hAnsi="宋体"/>
        <w:sz w:val="28"/>
        <w:szCs w:val="28"/>
      </w:rPr>
      <w:fldChar w:fldCharType="end"/>
    </w:r>
    <w:r>
      <w:rPr>
        <w:rStyle w:val="12"/>
        <w:rFonts w:ascii="宋体" w:hAnsi="宋体"/>
        <w:sz w:val="28"/>
        <w:szCs w:val="28"/>
      </w:rPr>
      <w:t>—</w:t>
    </w:r>
  </w:p>
  <w:p w14:paraId="1556206D">
    <w:pPr>
      <w:pStyle w:val="5"/>
      <w:ind w:right="360" w:firstLine="360"/>
      <w:jc w:val="right"/>
      <w:rPr>
        <w:rFonts w:ascii="仿宋_GB2312" w:eastAsia="仿宋_GB2312"/>
        <w:sz w:val="30"/>
        <w:szCs w:val="3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E5177">
    <w:pPr>
      <w:pStyle w:val="5"/>
      <w:framePr w:wrap="around" w:vAnchor="text" w:hAnchor="margin" w:xAlign="outside" w:y="1"/>
      <w:rPr>
        <w:rStyle w:val="12"/>
        <w:rFonts w:ascii="宋体"/>
        <w:sz w:val="28"/>
        <w:szCs w:val="28"/>
      </w:rPr>
    </w:pPr>
    <w:r>
      <w:rPr>
        <w:rStyle w:val="12"/>
        <w:rFonts w:ascii="宋体" w:hAnsi="宋体"/>
        <w:sz w:val="28"/>
        <w:szCs w:val="28"/>
      </w:rPr>
      <w:t>—</w:t>
    </w:r>
    <w:r>
      <w:rPr>
        <w:rStyle w:val="12"/>
        <w:rFonts w:ascii="宋体" w:hAnsi="宋体"/>
        <w:sz w:val="28"/>
        <w:szCs w:val="28"/>
      </w:rPr>
      <w:fldChar w:fldCharType="begin"/>
    </w:r>
    <w:r>
      <w:rPr>
        <w:rStyle w:val="12"/>
        <w:rFonts w:ascii="宋体" w:hAnsi="宋体"/>
        <w:sz w:val="28"/>
        <w:szCs w:val="28"/>
      </w:rPr>
      <w:instrText xml:space="preserve">PAGE  </w:instrText>
    </w:r>
    <w:r>
      <w:rPr>
        <w:rStyle w:val="12"/>
        <w:rFonts w:ascii="宋体" w:hAnsi="宋体"/>
        <w:sz w:val="28"/>
        <w:szCs w:val="28"/>
      </w:rPr>
      <w:fldChar w:fldCharType="separate"/>
    </w:r>
    <w:r>
      <w:rPr>
        <w:rStyle w:val="12"/>
        <w:rFonts w:ascii="宋体" w:hAnsi="宋体"/>
        <w:sz w:val="28"/>
        <w:szCs w:val="28"/>
      </w:rPr>
      <w:t>4</w:t>
    </w:r>
    <w:r>
      <w:rPr>
        <w:rStyle w:val="12"/>
        <w:rFonts w:ascii="宋体" w:hAnsi="宋体"/>
        <w:sz w:val="28"/>
        <w:szCs w:val="28"/>
      </w:rPr>
      <w:fldChar w:fldCharType="end"/>
    </w:r>
    <w:r>
      <w:rPr>
        <w:rStyle w:val="12"/>
        <w:rFonts w:ascii="宋体" w:hAnsi="宋体"/>
        <w:sz w:val="28"/>
        <w:szCs w:val="28"/>
      </w:rPr>
      <w:t>—</w:t>
    </w:r>
  </w:p>
  <w:p w14:paraId="38AFB09E">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23A6E">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lZjY1NTY2MjJiMWYxNzE4YTk3MGM1MTljYjE3NjEifQ=="/>
  </w:docVars>
  <w:rsids>
    <w:rsidRoot w:val="00D270EB"/>
    <w:rsid w:val="000008FF"/>
    <w:rsid w:val="00002199"/>
    <w:rsid w:val="000044B1"/>
    <w:rsid w:val="0000533D"/>
    <w:rsid w:val="00005FD1"/>
    <w:rsid w:val="00013A03"/>
    <w:rsid w:val="00023CF2"/>
    <w:rsid w:val="000242E8"/>
    <w:rsid w:val="00027013"/>
    <w:rsid w:val="00032186"/>
    <w:rsid w:val="00034933"/>
    <w:rsid w:val="00034D50"/>
    <w:rsid w:val="00037B38"/>
    <w:rsid w:val="0004201D"/>
    <w:rsid w:val="00042E44"/>
    <w:rsid w:val="00042F1E"/>
    <w:rsid w:val="00044446"/>
    <w:rsid w:val="0004626D"/>
    <w:rsid w:val="00047F7F"/>
    <w:rsid w:val="000518F5"/>
    <w:rsid w:val="00052E48"/>
    <w:rsid w:val="00054009"/>
    <w:rsid w:val="00054429"/>
    <w:rsid w:val="0006096B"/>
    <w:rsid w:val="00062447"/>
    <w:rsid w:val="000646C6"/>
    <w:rsid w:val="00064AD9"/>
    <w:rsid w:val="00065981"/>
    <w:rsid w:val="00066833"/>
    <w:rsid w:val="00073259"/>
    <w:rsid w:val="00077054"/>
    <w:rsid w:val="00077996"/>
    <w:rsid w:val="00082D37"/>
    <w:rsid w:val="000841BB"/>
    <w:rsid w:val="0009114A"/>
    <w:rsid w:val="00092474"/>
    <w:rsid w:val="00093BF1"/>
    <w:rsid w:val="00095510"/>
    <w:rsid w:val="000A0757"/>
    <w:rsid w:val="000A10AE"/>
    <w:rsid w:val="000A31D6"/>
    <w:rsid w:val="000A32D7"/>
    <w:rsid w:val="000A5C8F"/>
    <w:rsid w:val="000A7FBF"/>
    <w:rsid w:val="000B0A56"/>
    <w:rsid w:val="000B0DD3"/>
    <w:rsid w:val="000B36F8"/>
    <w:rsid w:val="000C0432"/>
    <w:rsid w:val="000C2EDF"/>
    <w:rsid w:val="000C2F39"/>
    <w:rsid w:val="000C7FEB"/>
    <w:rsid w:val="000D66DC"/>
    <w:rsid w:val="000D6EF9"/>
    <w:rsid w:val="000E029E"/>
    <w:rsid w:val="000E5CB9"/>
    <w:rsid w:val="000E66BE"/>
    <w:rsid w:val="000F0357"/>
    <w:rsid w:val="000F1927"/>
    <w:rsid w:val="000F3621"/>
    <w:rsid w:val="000F4EA9"/>
    <w:rsid w:val="000F5F3F"/>
    <w:rsid w:val="00100768"/>
    <w:rsid w:val="00100C0F"/>
    <w:rsid w:val="0010442F"/>
    <w:rsid w:val="00111AAE"/>
    <w:rsid w:val="00113904"/>
    <w:rsid w:val="00113EE1"/>
    <w:rsid w:val="00114641"/>
    <w:rsid w:val="0011678E"/>
    <w:rsid w:val="00126288"/>
    <w:rsid w:val="0012726C"/>
    <w:rsid w:val="001276E0"/>
    <w:rsid w:val="00131008"/>
    <w:rsid w:val="001312E8"/>
    <w:rsid w:val="00131774"/>
    <w:rsid w:val="0013367D"/>
    <w:rsid w:val="0013547E"/>
    <w:rsid w:val="00142738"/>
    <w:rsid w:val="00142B25"/>
    <w:rsid w:val="001445CA"/>
    <w:rsid w:val="00146BE4"/>
    <w:rsid w:val="00146E7A"/>
    <w:rsid w:val="00147283"/>
    <w:rsid w:val="0014741E"/>
    <w:rsid w:val="001509E6"/>
    <w:rsid w:val="001523CE"/>
    <w:rsid w:val="0015320C"/>
    <w:rsid w:val="001543EB"/>
    <w:rsid w:val="001572BA"/>
    <w:rsid w:val="001607B2"/>
    <w:rsid w:val="00161720"/>
    <w:rsid w:val="00161ACE"/>
    <w:rsid w:val="00162BB2"/>
    <w:rsid w:val="00167F13"/>
    <w:rsid w:val="00171A82"/>
    <w:rsid w:val="001741D8"/>
    <w:rsid w:val="00175C56"/>
    <w:rsid w:val="00176C3F"/>
    <w:rsid w:val="00183190"/>
    <w:rsid w:val="001849AA"/>
    <w:rsid w:val="00186382"/>
    <w:rsid w:val="00186E8B"/>
    <w:rsid w:val="00191DC3"/>
    <w:rsid w:val="00193657"/>
    <w:rsid w:val="001962F9"/>
    <w:rsid w:val="00197A70"/>
    <w:rsid w:val="001A0276"/>
    <w:rsid w:val="001A37C9"/>
    <w:rsid w:val="001A43F3"/>
    <w:rsid w:val="001B1C33"/>
    <w:rsid w:val="001B2772"/>
    <w:rsid w:val="001B6651"/>
    <w:rsid w:val="001B709B"/>
    <w:rsid w:val="001C13EB"/>
    <w:rsid w:val="001C38D1"/>
    <w:rsid w:val="001C39DC"/>
    <w:rsid w:val="001C662E"/>
    <w:rsid w:val="001C7A12"/>
    <w:rsid w:val="001D2BF6"/>
    <w:rsid w:val="001D3B8A"/>
    <w:rsid w:val="001D5041"/>
    <w:rsid w:val="001D6F3B"/>
    <w:rsid w:val="001D733C"/>
    <w:rsid w:val="001E00B6"/>
    <w:rsid w:val="001E0988"/>
    <w:rsid w:val="001E0C5B"/>
    <w:rsid w:val="001E189A"/>
    <w:rsid w:val="001E2E2B"/>
    <w:rsid w:val="001E7A73"/>
    <w:rsid w:val="001F0D49"/>
    <w:rsid w:val="001F0E0A"/>
    <w:rsid w:val="0020076A"/>
    <w:rsid w:val="00201297"/>
    <w:rsid w:val="002018B3"/>
    <w:rsid w:val="002018D5"/>
    <w:rsid w:val="002025DA"/>
    <w:rsid w:val="00204659"/>
    <w:rsid w:val="002156A3"/>
    <w:rsid w:val="00217F29"/>
    <w:rsid w:val="00221873"/>
    <w:rsid w:val="00222F3C"/>
    <w:rsid w:val="00231F7E"/>
    <w:rsid w:val="00232177"/>
    <w:rsid w:val="002350F8"/>
    <w:rsid w:val="00237126"/>
    <w:rsid w:val="00237F3D"/>
    <w:rsid w:val="00240C90"/>
    <w:rsid w:val="00244B14"/>
    <w:rsid w:val="00245B51"/>
    <w:rsid w:val="00252147"/>
    <w:rsid w:val="0025214B"/>
    <w:rsid w:val="002532D1"/>
    <w:rsid w:val="0025635E"/>
    <w:rsid w:val="002625D8"/>
    <w:rsid w:val="00264CA9"/>
    <w:rsid w:val="00267C30"/>
    <w:rsid w:val="00271C4B"/>
    <w:rsid w:val="002762B2"/>
    <w:rsid w:val="002806D2"/>
    <w:rsid w:val="00280C61"/>
    <w:rsid w:val="00280EC7"/>
    <w:rsid w:val="00282885"/>
    <w:rsid w:val="00284666"/>
    <w:rsid w:val="00286A7A"/>
    <w:rsid w:val="00286D1A"/>
    <w:rsid w:val="00292811"/>
    <w:rsid w:val="00292EBB"/>
    <w:rsid w:val="00294F2E"/>
    <w:rsid w:val="00295FC8"/>
    <w:rsid w:val="00296A36"/>
    <w:rsid w:val="002A2395"/>
    <w:rsid w:val="002A2AE6"/>
    <w:rsid w:val="002A2DCE"/>
    <w:rsid w:val="002A379C"/>
    <w:rsid w:val="002A38E2"/>
    <w:rsid w:val="002A409E"/>
    <w:rsid w:val="002A44E0"/>
    <w:rsid w:val="002A4FC9"/>
    <w:rsid w:val="002A71A9"/>
    <w:rsid w:val="002A79EE"/>
    <w:rsid w:val="002B1278"/>
    <w:rsid w:val="002B2980"/>
    <w:rsid w:val="002B2A8F"/>
    <w:rsid w:val="002B5767"/>
    <w:rsid w:val="002B6F08"/>
    <w:rsid w:val="002B7822"/>
    <w:rsid w:val="002C0CCA"/>
    <w:rsid w:val="002C3822"/>
    <w:rsid w:val="002C6BEA"/>
    <w:rsid w:val="002C6EC3"/>
    <w:rsid w:val="002E23C4"/>
    <w:rsid w:val="002E359C"/>
    <w:rsid w:val="002E3723"/>
    <w:rsid w:val="002E4C7E"/>
    <w:rsid w:val="002F11D9"/>
    <w:rsid w:val="002F28BA"/>
    <w:rsid w:val="002F2C20"/>
    <w:rsid w:val="002F42FC"/>
    <w:rsid w:val="00300679"/>
    <w:rsid w:val="003073F8"/>
    <w:rsid w:val="00310515"/>
    <w:rsid w:val="0031147C"/>
    <w:rsid w:val="00312198"/>
    <w:rsid w:val="0031318C"/>
    <w:rsid w:val="003138BE"/>
    <w:rsid w:val="00316615"/>
    <w:rsid w:val="00322389"/>
    <w:rsid w:val="003314A0"/>
    <w:rsid w:val="003364A8"/>
    <w:rsid w:val="00336B63"/>
    <w:rsid w:val="00337B67"/>
    <w:rsid w:val="00337B6B"/>
    <w:rsid w:val="003463F6"/>
    <w:rsid w:val="0035168F"/>
    <w:rsid w:val="003547EB"/>
    <w:rsid w:val="0035663A"/>
    <w:rsid w:val="00357AA5"/>
    <w:rsid w:val="003616BB"/>
    <w:rsid w:val="00363B07"/>
    <w:rsid w:val="0036503E"/>
    <w:rsid w:val="003712BE"/>
    <w:rsid w:val="003720B3"/>
    <w:rsid w:val="00372F1D"/>
    <w:rsid w:val="003763D8"/>
    <w:rsid w:val="00376524"/>
    <w:rsid w:val="00377BE8"/>
    <w:rsid w:val="00383471"/>
    <w:rsid w:val="0038371A"/>
    <w:rsid w:val="0038413F"/>
    <w:rsid w:val="0038425F"/>
    <w:rsid w:val="003904F1"/>
    <w:rsid w:val="00390728"/>
    <w:rsid w:val="003907F2"/>
    <w:rsid w:val="003931DC"/>
    <w:rsid w:val="00393D16"/>
    <w:rsid w:val="0039683A"/>
    <w:rsid w:val="00397083"/>
    <w:rsid w:val="003A0911"/>
    <w:rsid w:val="003A55E9"/>
    <w:rsid w:val="003A5763"/>
    <w:rsid w:val="003A5B95"/>
    <w:rsid w:val="003A5C3E"/>
    <w:rsid w:val="003A66B0"/>
    <w:rsid w:val="003A7534"/>
    <w:rsid w:val="003B5332"/>
    <w:rsid w:val="003C4086"/>
    <w:rsid w:val="003C46B6"/>
    <w:rsid w:val="003C4C99"/>
    <w:rsid w:val="003C57EE"/>
    <w:rsid w:val="003C5BFB"/>
    <w:rsid w:val="003D0A35"/>
    <w:rsid w:val="003D2071"/>
    <w:rsid w:val="003D3425"/>
    <w:rsid w:val="003D3BF0"/>
    <w:rsid w:val="003D7C99"/>
    <w:rsid w:val="003E353C"/>
    <w:rsid w:val="003E4752"/>
    <w:rsid w:val="003E4BE0"/>
    <w:rsid w:val="003E5C73"/>
    <w:rsid w:val="003F1F37"/>
    <w:rsid w:val="003F2EA5"/>
    <w:rsid w:val="003F454D"/>
    <w:rsid w:val="003F6535"/>
    <w:rsid w:val="00400C45"/>
    <w:rsid w:val="004011EA"/>
    <w:rsid w:val="00401603"/>
    <w:rsid w:val="00404865"/>
    <w:rsid w:val="00405625"/>
    <w:rsid w:val="00411953"/>
    <w:rsid w:val="00412C00"/>
    <w:rsid w:val="004152E2"/>
    <w:rsid w:val="004165B5"/>
    <w:rsid w:val="004168D9"/>
    <w:rsid w:val="00416906"/>
    <w:rsid w:val="004306EE"/>
    <w:rsid w:val="004316B0"/>
    <w:rsid w:val="00431D8D"/>
    <w:rsid w:val="0043209B"/>
    <w:rsid w:val="0043409A"/>
    <w:rsid w:val="00434F69"/>
    <w:rsid w:val="00445D52"/>
    <w:rsid w:val="0044619E"/>
    <w:rsid w:val="00446969"/>
    <w:rsid w:val="00450EC7"/>
    <w:rsid w:val="004536BC"/>
    <w:rsid w:val="00454657"/>
    <w:rsid w:val="00455041"/>
    <w:rsid w:val="00456325"/>
    <w:rsid w:val="004609C0"/>
    <w:rsid w:val="00460BDA"/>
    <w:rsid w:val="00464149"/>
    <w:rsid w:val="00464803"/>
    <w:rsid w:val="00464FEA"/>
    <w:rsid w:val="00465D11"/>
    <w:rsid w:val="00466A63"/>
    <w:rsid w:val="0047134C"/>
    <w:rsid w:val="00472A29"/>
    <w:rsid w:val="00473824"/>
    <w:rsid w:val="00474233"/>
    <w:rsid w:val="00474384"/>
    <w:rsid w:val="00475999"/>
    <w:rsid w:val="00477BDA"/>
    <w:rsid w:val="00482E5F"/>
    <w:rsid w:val="00483E7E"/>
    <w:rsid w:val="0048794F"/>
    <w:rsid w:val="00491CF6"/>
    <w:rsid w:val="004A015A"/>
    <w:rsid w:val="004A07CF"/>
    <w:rsid w:val="004A3D05"/>
    <w:rsid w:val="004A453F"/>
    <w:rsid w:val="004A4DC6"/>
    <w:rsid w:val="004A5A47"/>
    <w:rsid w:val="004A7155"/>
    <w:rsid w:val="004A7AB7"/>
    <w:rsid w:val="004B066E"/>
    <w:rsid w:val="004B0DF7"/>
    <w:rsid w:val="004B2322"/>
    <w:rsid w:val="004B26C8"/>
    <w:rsid w:val="004B5471"/>
    <w:rsid w:val="004B5E04"/>
    <w:rsid w:val="004C01AA"/>
    <w:rsid w:val="004C0C2E"/>
    <w:rsid w:val="004C51E9"/>
    <w:rsid w:val="004C78AE"/>
    <w:rsid w:val="004C7AAC"/>
    <w:rsid w:val="004D0F9F"/>
    <w:rsid w:val="004D3B20"/>
    <w:rsid w:val="004D5430"/>
    <w:rsid w:val="004D5686"/>
    <w:rsid w:val="004D5DC8"/>
    <w:rsid w:val="004D7031"/>
    <w:rsid w:val="004D7D0B"/>
    <w:rsid w:val="004F18F5"/>
    <w:rsid w:val="004F1CC3"/>
    <w:rsid w:val="004F27B1"/>
    <w:rsid w:val="004F4F93"/>
    <w:rsid w:val="004F53D6"/>
    <w:rsid w:val="004F7031"/>
    <w:rsid w:val="004F7182"/>
    <w:rsid w:val="0050265A"/>
    <w:rsid w:val="00510376"/>
    <w:rsid w:val="005134F8"/>
    <w:rsid w:val="0051702D"/>
    <w:rsid w:val="0052264A"/>
    <w:rsid w:val="0052385A"/>
    <w:rsid w:val="00525C85"/>
    <w:rsid w:val="00530ADA"/>
    <w:rsid w:val="005345F0"/>
    <w:rsid w:val="00534B28"/>
    <w:rsid w:val="00545391"/>
    <w:rsid w:val="00546CEC"/>
    <w:rsid w:val="005502F5"/>
    <w:rsid w:val="0055282D"/>
    <w:rsid w:val="005533A5"/>
    <w:rsid w:val="005579B6"/>
    <w:rsid w:val="0056080B"/>
    <w:rsid w:val="00561359"/>
    <w:rsid w:val="00563680"/>
    <w:rsid w:val="00563972"/>
    <w:rsid w:val="00563EE3"/>
    <w:rsid w:val="00564D8F"/>
    <w:rsid w:val="0056588C"/>
    <w:rsid w:val="005669AB"/>
    <w:rsid w:val="00566DBB"/>
    <w:rsid w:val="00570236"/>
    <w:rsid w:val="00575684"/>
    <w:rsid w:val="00577C2B"/>
    <w:rsid w:val="0058068B"/>
    <w:rsid w:val="005809FF"/>
    <w:rsid w:val="0058246E"/>
    <w:rsid w:val="00583A43"/>
    <w:rsid w:val="00584402"/>
    <w:rsid w:val="00586858"/>
    <w:rsid w:val="00591F95"/>
    <w:rsid w:val="00592143"/>
    <w:rsid w:val="00592469"/>
    <w:rsid w:val="00596915"/>
    <w:rsid w:val="00597F37"/>
    <w:rsid w:val="005A110F"/>
    <w:rsid w:val="005A440F"/>
    <w:rsid w:val="005A6124"/>
    <w:rsid w:val="005A7F83"/>
    <w:rsid w:val="005B1C90"/>
    <w:rsid w:val="005B1D79"/>
    <w:rsid w:val="005B3103"/>
    <w:rsid w:val="005C014F"/>
    <w:rsid w:val="005C029B"/>
    <w:rsid w:val="005C3206"/>
    <w:rsid w:val="005C4C34"/>
    <w:rsid w:val="005C5726"/>
    <w:rsid w:val="005C722A"/>
    <w:rsid w:val="005D0956"/>
    <w:rsid w:val="005D36D7"/>
    <w:rsid w:val="005D378A"/>
    <w:rsid w:val="005E6014"/>
    <w:rsid w:val="005E6BAB"/>
    <w:rsid w:val="005E7C24"/>
    <w:rsid w:val="005F6B27"/>
    <w:rsid w:val="005F6E90"/>
    <w:rsid w:val="005F7226"/>
    <w:rsid w:val="005F78C5"/>
    <w:rsid w:val="00600A12"/>
    <w:rsid w:val="0060570B"/>
    <w:rsid w:val="006078A0"/>
    <w:rsid w:val="00611502"/>
    <w:rsid w:val="0061226D"/>
    <w:rsid w:val="0061269B"/>
    <w:rsid w:val="0061445D"/>
    <w:rsid w:val="00614780"/>
    <w:rsid w:val="006214B3"/>
    <w:rsid w:val="006223EE"/>
    <w:rsid w:val="00622FAB"/>
    <w:rsid w:val="00624326"/>
    <w:rsid w:val="00625565"/>
    <w:rsid w:val="006258F7"/>
    <w:rsid w:val="00626662"/>
    <w:rsid w:val="0063324D"/>
    <w:rsid w:val="00634B42"/>
    <w:rsid w:val="00635071"/>
    <w:rsid w:val="00637125"/>
    <w:rsid w:val="0063717D"/>
    <w:rsid w:val="00637195"/>
    <w:rsid w:val="00642D9B"/>
    <w:rsid w:val="00644754"/>
    <w:rsid w:val="0065096C"/>
    <w:rsid w:val="00650A12"/>
    <w:rsid w:val="00650A89"/>
    <w:rsid w:val="006510EB"/>
    <w:rsid w:val="006513E5"/>
    <w:rsid w:val="00654826"/>
    <w:rsid w:val="00654AFF"/>
    <w:rsid w:val="00656EC2"/>
    <w:rsid w:val="006638B4"/>
    <w:rsid w:val="00664154"/>
    <w:rsid w:val="006644E6"/>
    <w:rsid w:val="0066515E"/>
    <w:rsid w:val="00665876"/>
    <w:rsid w:val="006661F1"/>
    <w:rsid w:val="00670966"/>
    <w:rsid w:val="006737CE"/>
    <w:rsid w:val="00674F0B"/>
    <w:rsid w:val="00676D9A"/>
    <w:rsid w:val="006774CA"/>
    <w:rsid w:val="00680D6C"/>
    <w:rsid w:val="00685580"/>
    <w:rsid w:val="00685FCF"/>
    <w:rsid w:val="00687D5F"/>
    <w:rsid w:val="00690658"/>
    <w:rsid w:val="006924E1"/>
    <w:rsid w:val="00697615"/>
    <w:rsid w:val="006A373F"/>
    <w:rsid w:val="006A3EC1"/>
    <w:rsid w:val="006A54FC"/>
    <w:rsid w:val="006A6502"/>
    <w:rsid w:val="006B0CC5"/>
    <w:rsid w:val="006B1B69"/>
    <w:rsid w:val="006B3F4D"/>
    <w:rsid w:val="006B77E4"/>
    <w:rsid w:val="006B7805"/>
    <w:rsid w:val="006C0352"/>
    <w:rsid w:val="006C2C9D"/>
    <w:rsid w:val="006C6667"/>
    <w:rsid w:val="006D46FF"/>
    <w:rsid w:val="006E00E5"/>
    <w:rsid w:val="006E0FB4"/>
    <w:rsid w:val="006E4327"/>
    <w:rsid w:val="006E45B1"/>
    <w:rsid w:val="006E7B85"/>
    <w:rsid w:val="006E7DAF"/>
    <w:rsid w:val="006F1D0E"/>
    <w:rsid w:val="00706209"/>
    <w:rsid w:val="00710548"/>
    <w:rsid w:val="007105B4"/>
    <w:rsid w:val="0071244F"/>
    <w:rsid w:val="007161F3"/>
    <w:rsid w:val="00716852"/>
    <w:rsid w:val="00716F1C"/>
    <w:rsid w:val="00720211"/>
    <w:rsid w:val="00720BE0"/>
    <w:rsid w:val="0072100D"/>
    <w:rsid w:val="0072267F"/>
    <w:rsid w:val="00732B83"/>
    <w:rsid w:val="00732EEC"/>
    <w:rsid w:val="007333CF"/>
    <w:rsid w:val="00742E2E"/>
    <w:rsid w:val="00743B49"/>
    <w:rsid w:val="00743D5C"/>
    <w:rsid w:val="0075061D"/>
    <w:rsid w:val="00751E1E"/>
    <w:rsid w:val="007522B9"/>
    <w:rsid w:val="0075435E"/>
    <w:rsid w:val="00754E51"/>
    <w:rsid w:val="00756A3B"/>
    <w:rsid w:val="00761814"/>
    <w:rsid w:val="00761EBD"/>
    <w:rsid w:val="00765944"/>
    <w:rsid w:val="0076699E"/>
    <w:rsid w:val="007723E9"/>
    <w:rsid w:val="00773FFF"/>
    <w:rsid w:val="007748BC"/>
    <w:rsid w:val="0077767D"/>
    <w:rsid w:val="00777C33"/>
    <w:rsid w:val="007809FA"/>
    <w:rsid w:val="00781079"/>
    <w:rsid w:val="00781CF8"/>
    <w:rsid w:val="007822ED"/>
    <w:rsid w:val="00784E83"/>
    <w:rsid w:val="007867F4"/>
    <w:rsid w:val="00791C86"/>
    <w:rsid w:val="007928FB"/>
    <w:rsid w:val="00793E01"/>
    <w:rsid w:val="007947DF"/>
    <w:rsid w:val="007A2B99"/>
    <w:rsid w:val="007A499B"/>
    <w:rsid w:val="007A4D7F"/>
    <w:rsid w:val="007A7EF2"/>
    <w:rsid w:val="007B1598"/>
    <w:rsid w:val="007B3FD2"/>
    <w:rsid w:val="007B53EE"/>
    <w:rsid w:val="007B5F00"/>
    <w:rsid w:val="007C29AF"/>
    <w:rsid w:val="007C2F8A"/>
    <w:rsid w:val="007C493F"/>
    <w:rsid w:val="007D0A43"/>
    <w:rsid w:val="007D276C"/>
    <w:rsid w:val="007D2D38"/>
    <w:rsid w:val="007D34A7"/>
    <w:rsid w:val="007D5442"/>
    <w:rsid w:val="007D5E5E"/>
    <w:rsid w:val="007D7247"/>
    <w:rsid w:val="007E1523"/>
    <w:rsid w:val="007E25F7"/>
    <w:rsid w:val="007E46BF"/>
    <w:rsid w:val="007E7E24"/>
    <w:rsid w:val="007E7E80"/>
    <w:rsid w:val="007F19EC"/>
    <w:rsid w:val="007F2DD1"/>
    <w:rsid w:val="007F5652"/>
    <w:rsid w:val="008023A6"/>
    <w:rsid w:val="00803736"/>
    <w:rsid w:val="00804450"/>
    <w:rsid w:val="00805DF9"/>
    <w:rsid w:val="008061EB"/>
    <w:rsid w:val="008073E4"/>
    <w:rsid w:val="00807956"/>
    <w:rsid w:val="008123D4"/>
    <w:rsid w:val="0081613E"/>
    <w:rsid w:val="008221F0"/>
    <w:rsid w:val="00822D09"/>
    <w:rsid w:val="008233B0"/>
    <w:rsid w:val="00832441"/>
    <w:rsid w:val="00835BE3"/>
    <w:rsid w:val="008403F1"/>
    <w:rsid w:val="00840889"/>
    <w:rsid w:val="00843583"/>
    <w:rsid w:val="00846124"/>
    <w:rsid w:val="008466E1"/>
    <w:rsid w:val="00851577"/>
    <w:rsid w:val="00852DBC"/>
    <w:rsid w:val="00855209"/>
    <w:rsid w:val="00856195"/>
    <w:rsid w:val="00861459"/>
    <w:rsid w:val="00861AF3"/>
    <w:rsid w:val="008658BE"/>
    <w:rsid w:val="00866238"/>
    <w:rsid w:val="00866BEC"/>
    <w:rsid w:val="008747B2"/>
    <w:rsid w:val="00875893"/>
    <w:rsid w:val="00875E01"/>
    <w:rsid w:val="00876CE1"/>
    <w:rsid w:val="00883A15"/>
    <w:rsid w:val="008844D7"/>
    <w:rsid w:val="00884F6D"/>
    <w:rsid w:val="00891730"/>
    <w:rsid w:val="008A1B92"/>
    <w:rsid w:val="008A2237"/>
    <w:rsid w:val="008B104C"/>
    <w:rsid w:val="008B31A6"/>
    <w:rsid w:val="008B4139"/>
    <w:rsid w:val="008C3266"/>
    <w:rsid w:val="008C3CD5"/>
    <w:rsid w:val="008C4444"/>
    <w:rsid w:val="008C5F4F"/>
    <w:rsid w:val="008C79F7"/>
    <w:rsid w:val="008D39AC"/>
    <w:rsid w:val="008D5B77"/>
    <w:rsid w:val="008D60A9"/>
    <w:rsid w:val="008E1145"/>
    <w:rsid w:val="008E2710"/>
    <w:rsid w:val="008E2E2F"/>
    <w:rsid w:val="008E2EBB"/>
    <w:rsid w:val="008F0869"/>
    <w:rsid w:val="008F372C"/>
    <w:rsid w:val="008F3868"/>
    <w:rsid w:val="008F6F61"/>
    <w:rsid w:val="00901216"/>
    <w:rsid w:val="00901C4E"/>
    <w:rsid w:val="00903BFF"/>
    <w:rsid w:val="00904B0A"/>
    <w:rsid w:val="00905E69"/>
    <w:rsid w:val="00914810"/>
    <w:rsid w:val="009160BA"/>
    <w:rsid w:val="00925350"/>
    <w:rsid w:val="0093000C"/>
    <w:rsid w:val="00932668"/>
    <w:rsid w:val="00932D98"/>
    <w:rsid w:val="00933935"/>
    <w:rsid w:val="00937364"/>
    <w:rsid w:val="00937B62"/>
    <w:rsid w:val="00940238"/>
    <w:rsid w:val="00941C60"/>
    <w:rsid w:val="00941D62"/>
    <w:rsid w:val="00942A44"/>
    <w:rsid w:val="009432FD"/>
    <w:rsid w:val="00944753"/>
    <w:rsid w:val="009450AC"/>
    <w:rsid w:val="00946EF2"/>
    <w:rsid w:val="0095393F"/>
    <w:rsid w:val="009552F8"/>
    <w:rsid w:val="009656E3"/>
    <w:rsid w:val="00971E6A"/>
    <w:rsid w:val="009748BC"/>
    <w:rsid w:val="009755C5"/>
    <w:rsid w:val="00976801"/>
    <w:rsid w:val="00977478"/>
    <w:rsid w:val="00980F7A"/>
    <w:rsid w:val="00982684"/>
    <w:rsid w:val="009837C3"/>
    <w:rsid w:val="009862CC"/>
    <w:rsid w:val="00986EE4"/>
    <w:rsid w:val="00990B64"/>
    <w:rsid w:val="009917C6"/>
    <w:rsid w:val="00993A72"/>
    <w:rsid w:val="00995BE1"/>
    <w:rsid w:val="00996DD4"/>
    <w:rsid w:val="00997137"/>
    <w:rsid w:val="009A01E6"/>
    <w:rsid w:val="009A0819"/>
    <w:rsid w:val="009A11E1"/>
    <w:rsid w:val="009A24BC"/>
    <w:rsid w:val="009A5D28"/>
    <w:rsid w:val="009A7260"/>
    <w:rsid w:val="009B02F5"/>
    <w:rsid w:val="009B03FD"/>
    <w:rsid w:val="009B20F1"/>
    <w:rsid w:val="009B5AAF"/>
    <w:rsid w:val="009B5C44"/>
    <w:rsid w:val="009B5ED5"/>
    <w:rsid w:val="009B5F81"/>
    <w:rsid w:val="009B6A81"/>
    <w:rsid w:val="009B77E7"/>
    <w:rsid w:val="009C1495"/>
    <w:rsid w:val="009C1563"/>
    <w:rsid w:val="009C17D9"/>
    <w:rsid w:val="009C18B0"/>
    <w:rsid w:val="009C325C"/>
    <w:rsid w:val="009C6273"/>
    <w:rsid w:val="009C683F"/>
    <w:rsid w:val="009C7421"/>
    <w:rsid w:val="009D755E"/>
    <w:rsid w:val="009E1F45"/>
    <w:rsid w:val="009E7A04"/>
    <w:rsid w:val="009F54A2"/>
    <w:rsid w:val="009F7F56"/>
    <w:rsid w:val="00A00C7E"/>
    <w:rsid w:val="00A0622F"/>
    <w:rsid w:val="00A07DCB"/>
    <w:rsid w:val="00A10105"/>
    <w:rsid w:val="00A147B4"/>
    <w:rsid w:val="00A22734"/>
    <w:rsid w:val="00A24B00"/>
    <w:rsid w:val="00A25C05"/>
    <w:rsid w:val="00A264D5"/>
    <w:rsid w:val="00A27FE5"/>
    <w:rsid w:val="00A3720D"/>
    <w:rsid w:val="00A42CD2"/>
    <w:rsid w:val="00A42D3C"/>
    <w:rsid w:val="00A466DB"/>
    <w:rsid w:val="00A51931"/>
    <w:rsid w:val="00A53A4D"/>
    <w:rsid w:val="00A557A4"/>
    <w:rsid w:val="00A5591F"/>
    <w:rsid w:val="00A56AAD"/>
    <w:rsid w:val="00A61764"/>
    <w:rsid w:val="00A65B47"/>
    <w:rsid w:val="00A66EA8"/>
    <w:rsid w:val="00A745CE"/>
    <w:rsid w:val="00A800D5"/>
    <w:rsid w:val="00A818FC"/>
    <w:rsid w:val="00A844F6"/>
    <w:rsid w:val="00A8529D"/>
    <w:rsid w:val="00A85760"/>
    <w:rsid w:val="00A8640C"/>
    <w:rsid w:val="00A87A09"/>
    <w:rsid w:val="00A91A30"/>
    <w:rsid w:val="00A93238"/>
    <w:rsid w:val="00A93D1A"/>
    <w:rsid w:val="00A96467"/>
    <w:rsid w:val="00A96A15"/>
    <w:rsid w:val="00AA5EC0"/>
    <w:rsid w:val="00AA6126"/>
    <w:rsid w:val="00AA6AE0"/>
    <w:rsid w:val="00AA7F43"/>
    <w:rsid w:val="00AB02E8"/>
    <w:rsid w:val="00AB1044"/>
    <w:rsid w:val="00AB1355"/>
    <w:rsid w:val="00AB2A24"/>
    <w:rsid w:val="00AB5B72"/>
    <w:rsid w:val="00AB7F93"/>
    <w:rsid w:val="00AC4ACF"/>
    <w:rsid w:val="00AC5C89"/>
    <w:rsid w:val="00AC6226"/>
    <w:rsid w:val="00AC67BD"/>
    <w:rsid w:val="00AC72AA"/>
    <w:rsid w:val="00AD3360"/>
    <w:rsid w:val="00AD4C5B"/>
    <w:rsid w:val="00AD6192"/>
    <w:rsid w:val="00AD7A8F"/>
    <w:rsid w:val="00AE04A7"/>
    <w:rsid w:val="00AE106A"/>
    <w:rsid w:val="00AE19B4"/>
    <w:rsid w:val="00AE497A"/>
    <w:rsid w:val="00AE76F3"/>
    <w:rsid w:val="00AF02B8"/>
    <w:rsid w:val="00AF1DC2"/>
    <w:rsid w:val="00AF1EB8"/>
    <w:rsid w:val="00AF512A"/>
    <w:rsid w:val="00AF5E58"/>
    <w:rsid w:val="00AF6804"/>
    <w:rsid w:val="00AF7499"/>
    <w:rsid w:val="00B0052F"/>
    <w:rsid w:val="00B02D2E"/>
    <w:rsid w:val="00B045C3"/>
    <w:rsid w:val="00B05C0D"/>
    <w:rsid w:val="00B06A69"/>
    <w:rsid w:val="00B071CA"/>
    <w:rsid w:val="00B10BE1"/>
    <w:rsid w:val="00B13BC7"/>
    <w:rsid w:val="00B14967"/>
    <w:rsid w:val="00B162B6"/>
    <w:rsid w:val="00B20FC0"/>
    <w:rsid w:val="00B22093"/>
    <w:rsid w:val="00B223D4"/>
    <w:rsid w:val="00B236E1"/>
    <w:rsid w:val="00B23711"/>
    <w:rsid w:val="00B239B0"/>
    <w:rsid w:val="00B25A60"/>
    <w:rsid w:val="00B260A6"/>
    <w:rsid w:val="00B2727E"/>
    <w:rsid w:val="00B3134D"/>
    <w:rsid w:val="00B32865"/>
    <w:rsid w:val="00B33607"/>
    <w:rsid w:val="00B34E15"/>
    <w:rsid w:val="00B35AE1"/>
    <w:rsid w:val="00B37253"/>
    <w:rsid w:val="00B41F4A"/>
    <w:rsid w:val="00B42E6E"/>
    <w:rsid w:val="00B46836"/>
    <w:rsid w:val="00B511BE"/>
    <w:rsid w:val="00B5542E"/>
    <w:rsid w:val="00B62109"/>
    <w:rsid w:val="00B630F8"/>
    <w:rsid w:val="00B63786"/>
    <w:rsid w:val="00B63CD3"/>
    <w:rsid w:val="00B705C9"/>
    <w:rsid w:val="00B734A5"/>
    <w:rsid w:val="00B74433"/>
    <w:rsid w:val="00B74DA3"/>
    <w:rsid w:val="00B7701B"/>
    <w:rsid w:val="00B80191"/>
    <w:rsid w:val="00B817FD"/>
    <w:rsid w:val="00B832DC"/>
    <w:rsid w:val="00B84E5E"/>
    <w:rsid w:val="00B865CC"/>
    <w:rsid w:val="00B8692C"/>
    <w:rsid w:val="00B93D2B"/>
    <w:rsid w:val="00B942DD"/>
    <w:rsid w:val="00B95D79"/>
    <w:rsid w:val="00BA1F0F"/>
    <w:rsid w:val="00BA226F"/>
    <w:rsid w:val="00BA3E5E"/>
    <w:rsid w:val="00BA6DFC"/>
    <w:rsid w:val="00BA7346"/>
    <w:rsid w:val="00BB242D"/>
    <w:rsid w:val="00BB41C9"/>
    <w:rsid w:val="00BB7310"/>
    <w:rsid w:val="00BB77C0"/>
    <w:rsid w:val="00BC2315"/>
    <w:rsid w:val="00BC3A29"/>
    <w:rsid w:val="00BC775C"/>
    <w:rsid w:val="00BD108E"/>
    <w:rsid w:val="00BD30CB"/>
    <w:rsid w:val="00BD3C93"/>
    <w:rsid w:val="00BD63D4"/>
    <w:rsid w:val="00BD708E"/>
    <w:rsid w:val="00BD7DE0"/>
    <w:rsid w:val="00BE16DF"/>
    <w:rsid w:val="00BE5DFF"/>
    <w:rsid w:val="00BE73CB"/>
    <w:rsid w:val="00BF1777"/>
    <w:rsid w:val="00BF181A"/>
    <w:rsid w:val="00BF32CC"/>
    <w:rsid w:val="00BF3440"/>
    <w:rsid w:val="00BF400A"/>
    <w:rsid w:val="00BF571D"/>
    <w:rsid w:val="00C006E2"/>
    <w:rsid w:val="00C01863"/>
    <w:rsid w:val="00C03D9D"/>
    <w:rsid w:val="00C05F79"/>
    <w:rsid w:val="00C12480"/>
    <w:rsid w:val="00C12CA8"/>
    <w:rsid w:val="00C16801"/>
    <w:rsid w:val="00C22D46"/>
    <w:rsid w:val="00C25DB6"/>
    <w:rsid w:val="00C2687C"/>
    <w:rsid w:val="00C2751A"/>
    <w:rsid w:val="00C27686"/>
    <w:rsid w:val="00C27E7D"/>
    <w:rsid w:val="00C421C2"/>
    <w:rsid w:val="00C433E0"/>
    <w:rsid w:val="00C4387B"/>
    <w:rsid w:val="00C45E77"/>
    <w:rsid w:val="00C4765B"/>
    <w:rsid w:val="00C50F17"/>
    <w:rsid w:val="00C539D4"/>
    <w:rsid w:val="00C54379"/>
    <w:rsid w:val="00C55244"/>
    <w:rsid w:val="00C5646C"/>
    <w:rsid w:val="00C56A70"/>
    <w:rsid w:val="00C61C8E"/>
    <w:rsid w:val="00C66113"/>
    <w:rsid w:val="00C70FFE"/>
    <w:rsid w:val="00C751EA"/>
    <w:rsid w:val="00C76774"/>
    <w:rsid w:val="00C80836"/>
    <w:rsid w:val="00C80F7C"/>
    <w:rsid w:val="00C815C2"/>
    <w:rsid w:val="00C81B66"/>
    <w:rsid w:val="00C826CD"/>
    <w:rsid w:val="00C84E25"/>
    <w:rsid w:val="00C852F9"/>
    <w:rsid w:val="00C927AF"/>
    <w:rsid w:val="00C94687"/>
    <w:rsid w:val="00C94F40"/>
    <w:rsid w:val="00C97A1A"/>
    <w:rsid w:val="00CB13A5"/>
    <w:rsid w:val="00CB168D"/>
    <w:rsid w:val="00CB1AB7"/>
    <w:rsid w:val="00CB295B"/>
    <w:rsid w:val="00CB66BE"/>
    <w:rsid w:val="00CC0B92"/>
    <w:rsid w:val="00CC1C70"/>
    <w:rsid w:val="00CC2D95"/>
    <w:rsid w:val="00CC5136"/>
    <w:rsid w:val="00CC6877"/>
    <w:rsid w:val="00CC6C1E"/>
    <w:rsid w:val="00CC7270"/>
    <w:rsid w:val="00CD1205"/>
    <w:rsid w:val="00CD13D4"/>
    <w:rsid w:val="00CD3BAA"/>
    <w:rsid w:val="00CD661A"/>
    <w:rsid w:val="00CD75BD"/>
    <w:rsid w:val="00CE0FEE"/>
    <w:rsid w:val="00CE3457"/>
    <w:rsid w:val="00CE64D6"/>
    <w:rsid w:val="00CE6E16"/>
    <w:rsid w:val="00CF0A0F"/>
    <w:rsid w:val="00CF2B05"/>
    <w:rsid w:val="00CF2C92"/>
    <w:rsid w:val="00CF303A"/>
    <w:rsid w:val="00CF7449"/>
    <w:rsid w:val="00D055D3"/>
    <w:rsid w:val="00D05B6D"/>
    <w:rsid w:val="00D07D13"/>
    <w:rsid w:val="00D11402"/>
    <w:rsid w:val="00D119E1"/>
    <w:rsid w:val="00D1338A"/>
    <w:rsid w:val="00D13A0F"/>
    <w:rsid w:val="00D2040A"/>
    <w:rsid w:val="00D22321"/>
    <w:rsid w:val="00D237FC"/>
    <w:rsid w:val="00D241CA"/>
    <w:rsid w:val="00D242F3"/>
    <w:rsid w:val="00D24C89"/>
    <w:rsid w:val="00D270EB"/>
    <w:rsid w:val="00D33099"/>
    <w:rsid w:val="00D339FE"/>
    <w:rsid w:val="00D36AD8"/>
    <w:rsid w:val="00D41C02"/>
    <w:rsid w:val="00D45031"/>
    <w:rsid w:val="00D509D4"/>
    <w:rsid w:val="00D54333"/>
    <w:rsid w:val="00D56ED5"/>
    <w:rsid w:val="00D57722"/>
    <w:rsid w:val="00D607A5"/>
    <w:rsid w:val="00D61051"/>
    <w:rsid w:val="00D61846"/>
    <w:rsid w:val="00D61DB1"/>
    <w:rsid w:val="00D6254D"/>
    <w:rsid w:val="00D63192"/>
    <w:rsid w:val="00D65A19"/>
    <w:rsid w:val="00D735CC"/>
    <w:rsid w:val="00D74C2C"/>
    <w:rsid w:val="00D77EFF"/>
    <w:rsid w:val="00D82F4D"/>
    <w:rsid w:val="00D83DAA"/>
    <w:rsid w:val="00D86C01"/>
    <w:rsid w:val="00D925F6"/>
    <w:rsid w:val="00D94135"/>
    <w:rsid w:val="00D955EB"/>
    <w:rsid w:val="00DA06F8"/>
    <w:rsid w:val="00DA16F5"/>
    <w:rsid w:val="00DA5662"/>
    <w:rsid w:val="00DA67F5"/>
    <w:rsid w:val="00DB134C"/>
    <w:rsid w:val="00DB2ED7"/>
    <w:rsid w:val="00DB39A7"/>
    <w:rsid w:val="00DB4D0C"/>
    <w:rsid w:val="00DB5984"/>
    <w:rsid w:val="00DC0577"/>
    <w:rsid w:val="00DC0FFE"/>
    <w:rsid w:val="00DC13F3"/>
    <w:rsid w:val="00DC1F19"/>
    <w:rsid w:val="00DC5C5F"/>
    <w:rsid w:val="00DC6630"/>
    <w:rsid w:val="00DD15AE"/>
    <w:rsid w:val="00DD2839"/>
    <w:rsid w:val="00DD4809"/>
    <w:rsid w:val="00DE258D"/>
    <w:rsid w:val="00DE513D"/>
    <w:rsid w:val="00DE72EF"/>
    <w:rsid w:val="00DE7D89"/>
    <w:rsid w:val="00DF3FE7"/>
    <w:rsid w:val="00DF42EF"/>
    <w:rsid w:val="00DF4A08"/>
    <w:rsid w:val="00DF4F65"/>
    <w:rsid w:val="00DF6AA1"/>
    <w:rsid w:val="00E0039E"/>
    <w:rsid w:val="00E01501"/>
    <w:rsid w:val="00E03031"/>
    <w:rsid w:val="00E04AFA"/>
    <w:rsid w:val="00E107B8"/>
    <w:rsid w:val="00E21664"/>
    <w:rsid w:val="00E24FEF"/>
    <w:rsid w:val="00E26338"/>
    <w:rsid w:val="00E276FE"/>
    <w:rsid w:val="00E31802"/>
    <w:rsid w:val="00E31E1C"/>
    <w:rsid w:val="00E32033"/>
    <w:rsid w:val="00E3526E"/>
    <w:rsid w:val="00E356A1"/>
    <w:rsid w:val="00E373B1"/>
    <w:rsid w:val="00E3744C"/>
    <w:rsid w:val="00E44721"/>
    <w:rsid w:val="00E504EA"/>
    <w:rsid w:val="00E556AD"/>
    <w:rsid w:val="00E56AB9"/>
    <w:rsid w:val="00E613C4"/>
    <w:rsid w:val="00E61A2B"/>
    <w:rsid w:val="00E63766"/>
    <w:rsid w:val="00E668EE"/>
    <w:rsid w:val="00E7047E"/>
    <w:rsid w:val="00E7058F"/>
    <w:rsid w:val="00E71E13"/>
    <w:rsid w:val="00E72834"/>
    <w:rsid w:val="00E746FA"/>
    <w:rsid w:val="00E772F1"/>
    <w:rsid w:val="00E86F46"/>
    <w:rsid w:val="00E91860"/>
    <w:rsid w:val="00E93E37"/>
    <w:rsid w:val="00E943B6"/>
    <w:rsid w:val="00E95817"/>
    <w:rsid w:val="00E96E83"/>
    <w:rsid w:val="00EA0CB0"/>
    <w:rsid w:val="00EA0D2D"/>
    <w:rsid w:val="00EA4405"/>
    <w:rsid w:val="00EA4B60"/>
    <w:rsid w:val="00EA4E6A"/>
    <w:rsid w:val="00EB1C75"/>
    <w:rsid w:val="00EB410B"/>
    <w:rsid w:val="00EB6A15"/>
    <w:rsid w:val="00EB7895"/>
    <w:rsid w:val="00EC149F"/>
    <w:rsid w:val="00EC2E4F"/>
    <w:rsid w:val="00EC34EC"/>
    <w:rsid w:val="00ED0546"/>
    <w:rsid w:val="00ED283E"/>
    <w:rsid w:val="00ED431C"/>
    <w:rsid w:val="00ED48D5"/>
    <w:rsid w:val="00ED4DBE"/>
    <w:rsid w:val="00EE3D19"/>
    <w:rsid w:val="00EE67CC"/>
    <w:rsid w:val="00EE76E7"/>
    <w:rsid w:val="00EF0873"/>
    <w:rsid w:val="00EF23AE"/>
    <w:rsid w:val="00EF3CE8"/>
    <w:rsid w:val="00EF7727"/>
    <w:rsid w:val="00F00DCA"/>
    <w:rsid w:val="00F02750"/>
    <w:rsid w:val="00F057A1"/>
    <w:rsid w:val="00F05B07"/>
    <w:rsid w:val="00F07EAE"/>
    <w:rsid w:val="00F11695"/>
    <w:rsid w:val="00F12D05"/>
    <w:rsid w:val="00F135A2"/>
    <w:rsid w:val="00F154D2"/>
    <w:rsid w:val="00F2285F"/>
    <w:rsid w:val="00F22985"/>
    <w:rsid w:val="00F236A4"/>
    <w:rsid w:val="00F23975"/>
    <w:rsid w:val="00F2637A"/>
    <w:rsid w:val="00F265A3"/>
    <w:rsid w:val="00F30D74"/>
    <w:rsid w:val="00F32783"/>
    <w:rsid w:val="00F35B6F"/>
    <w:rsid w:val="00F365CC"/>
    <w:rsid w:val="00F371E1"/>
    <w:rsid w:val="00F37924"/>
    <w:rsid w:val="00F437E2"/>
    <w:rsid w:val="00F46E6D"/>
    <w:rsid w:val="00F5648C"/>
    <w:rsid w:val="00F61C03"/>
    <w:rsid w:val="00F61EE5"/>
    <w:rsid w:val="00F6289B"/>
    <w:rsid w:val="00F66EC3"/>
    <w:rsid w:val="00F67EC5"/>
    <w:rsid w:val="00F70E0C"/>
    <w:rsid w:val="00F731CA"/>
    <w:rsid w:val="00F73266"/>
    <w:rsid w:val="00F76136"/>
    <w:rsid w:val="00F80DB2"/>
    <w:rsid w:val="00F83F8B"/>
    <w:rsid w:val="00F855A2"/>
    <w:rsid w:val="00F90D7B"/>
    <w:rsid w:val="00F9171A"/>
    <w:rsid w:val="00F95C32"/>
    <w:rsid w:val="00F95D88"/>
    <w:rsid w:val="00F96889"/>
    <w:rsid w:val="00F96D23"/>
    <w:rsid w:val="00F9719A"/>
    <w:rsid w:val="00FA21BA"/>
    <w:rsid w:val="00FA420A"/>
    <w:rsid w:val="00FA4615"/>
    <w:rsid w:val="00FA5945"/>
    <w:rsid w:val="00FA5F91"/>
    <w:rsid w:val="00FB02A2"/>
    <w:rsid w:val="00FB32AE"/>
    <w:rsid w:val="00FB49DF"/>
    <w:rsid w:val="00FB7F8F"/>
    <w:rsid w:val="00FC0F2E"/>
    <w:rsid w:val="00FC71B4"/>
    <w:rsid w:val="00FD12F4"/>
    <w:rsid w:val="00FD1B58"/>
    <w:rsid w:val="00FD3196"/>
    <w:rsid w:val="00FD34FF"/>
    <w:rsid w:val="00FD4D80"/>
    <w:rsid w:val="00FD7AB3"/>
    <w:rsid w:val="00FE04CF"/>
    <w:rsid w:val="00FE0554"/>
    <w:rsid w:val="00FE2B3C"/>
    <w:rsid w:val="00FE7ED4"/>
    <w:rsid w:val="00FF0758"/>
    <w:rsid w:val="00FF0A15"/>
    <w:rsid w:val="00FF2D62"/>
    <w:rsid w:val="00FF5861"/>
    <w:rsid w:val="00FF6C6F"/>
    <w:rsid w:val="034442C7"/>
    <w:rsid w:val="05F01E53"/>
    <w:rsid w:val="06A906D3"/>
    <w:rsid w:val="0883743C"/>
    <w:rsid w:val="0CEE79CC"/>
    <w:rsid w:val="10851075"/>
    <w:rsid w:val="114D2624"/>
    <w:rsid w:val="12A165D1"/>
    <w:rsid w:val="130B7E93"/>
    <w:rsid w:val="14117786"/>
    <w:rsid w:val="149E2931"/>
    <w:rsid w:val="16DC79BA"/>
    <w:rsid w:val="182736BF"/>
    <w:rsid w:val="190C16A1"/>
    <w:rsid w:val="19231FC9"/>
    <w:rsid w:val="19B95034"/>
    <w:rsid w:val="1C387A45"/>
    <w:rsid w:val="1DE00B21"/>
    <w:rsid w:val="21F83D7C"/>
    <w:rsid w:val="234A2438"/>
    <w:rsid w:val="236F79B6"/>
    <w:rsid w:val="254B663C"/>
    <w:rsid w:val="27B8715C"/>
    <w:rsid w:val="2C0E487F"/>
    <w:rsid w:val="31E96AEA"/>
    <w:rsid w:val="32A011FF"/>
    <w:rsid w:val="33A27F3E"/>
    <w:rsid w:val="362266EE"/>
    <w:rsid w:val="385B62E5"/>
    <w:rsid w:val="39B036DD"/>
    <w:rsid w:val="3A3E6C77"/>
    <w:rsid w:val="3B265D86"/>
    <w:rsid w:val="3B630BD5"/>
    <w:rsid w:val="3F5260BF"/>
    <w:rsid w:val="40AC3109"/>
    <w:rsid w:val="4135248D"/>
    <w:rsid w:val="41535A22"/>
    <w:rsid w:val="42C16581"/>
    <w:rsid w:val="43465A4C"/>
    <w:rsid w:val="442750F7"/>
    <w:rsid w:val="45FD7FD3"/>
    <w:rsid w:val="46B00116"/>
    <w:rsid w:val="47495B52"/>
    <w:rsid w:val="48091CD3"/>
    <w:rsid w:val="488E67A6"/>
    <w:rsid w:val="49034A36"/>
    <w:rsid w:val="4C2B3A02"/>
    <w:rsid w:val="523467D2"/>
    <w:rsid w:val="563A3EF7"/>
    <w:rsid w:val="5D0E65BD"/>
    <w:rsid w:val="5D686E2E"/>
    <w:rsid w:val="622A27B1"/>
    <w:rsid w:val="63F313D6"/>
    <w:rsid w:val="652B2399"/>
    <w:rsid w:val="655C78E6"/>
    <w:rsid w:val="66500B82"/>
    <w:rsid w:val="677F768F"/>
    <w:rsid w:val="68064D5B"/>
    <w:rsid w:val="68EE7A20"/>
    <w:rsid w:val="690D7691"/>
    <w:rsid w:val="69AC4898"/>
    <w:rsid w:val="6B676696"/>
    <w:rsid w:val="6BD72882"/>
    <w:rsid w:val="71462EDE"/>
    <w:rsid w:val="74535471"/>
    <w:rsid w:val="746C5E86"/>
    <w:rsid w:val="754461E9"/>
    <w:rsid w:val="75A84E89"/>
    <w:rsid w:val="785D684A"/>
    <w:rsid w:val="791B54B2"/>
    <w:rsid w:val="7D126BCC"/>
    <w:rsid w:val="7E2F426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Plain Text"/>
    <w:basedOn w:val="1"/>
    <w:link w:val="19"/>
    <w:autoRedefine/>
    <w:qFormat/>
    <w:uiPriority w:val="99"/>
    <w:rPr>
      <w:rFonts w:ascii="宋体" w:hAnsi="Courier New" w:cs="Courier New"/>
      <w:szCs w:val="21"/>
    </w:rPr>
  </w:style>
  <w:style w:type="paragraph" w:styleId="3">
    <w:name w:val="Date"/>
    <w:basedOn w:val="1"/>
    <w:next w:val="1"/>
    <w:link w:val="16"/>
    <w:autoRedefine/>
    <w:qFormat/>
    <w:uiPriority w:val="99"/>
    <w:pPr>
      <w:ind w:left="100" w:leftChars="2500"/>
    </w:pPr>
  </w:style>
  <w:style w:type="paragraph" w:styleId="4">
    <w:name w:val="Balloon Text"/>
    <w:basedOn w:val="1"/>
    <w:link w:val="17"/>
    <w:autoRedefine/>
    <w:semiHidden/>
    <w:qFormat/>
    <w:uiPriority w:val="99"/>
    <w:rPr>
      <w:sz w:val="18"/>
      <w:szCs w:val="18"/>
    </w:rPr>
  </w:style>
  <w:style w:type="paragraph" w:styleId="5">
    <w:name w:val="footer"/>
    <w:basedOn w:val="1"/>
    <w:link w:val="14"/>
    <w:autoRedefine/>
    <w:qFormat/>
    <w:uiPriority w:val="99"/>
    <w:pPr>
      <w:tabs>
        <w:tab w:val="center" w:pos="4153"/>
        <w:tab w:val="right" w:pos="8306"/>
      </w:tabs>
      <w:snapToGrid w:val="0"/>
      <w:jc w:val="left"/>
    </w:pPr>
    <w:rPr>
      <w:sz w:val="18"/>
      <w:szCs w:val="18"/>
    </w:rPr>
  </w:style>
  <w:style w:type="paragraph" w:styleId="6">
    <w:name w:val="header"/>
    <w:basedOn w:val="1"/>
    <w:link w:val="15"/>
    <w:autoRedefine/>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semiHidden/>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autoRedefine/>
    <w:qFormat/>
    <w:uiPriority w:val="99"/>
    <w:rPr>
      <w:rFonts w:cs="Times New Roman"/>
      <w:b/>
      <w:bCs/>
    </w:rPr>
  </w:style>
  <w:style w:type="character" w:styleId="12">
    <w:name w:val="page number"/>
    <w:autoRedefine/>
    <w:qFormat/>
    <w:uiPriority w:val="99"/>
    <w:rPr>
      <w:rFonts w:cs="Times New Roman"/>
    </w:rPr>
  </w:style>
  <w:style w:type="paragraph" w:customStyle="1" w:styleId="13">
    <w:name w:val="Char"/>
    <w:basedOn w:val="1"/>
    <w:autoRedefine/>
    <w:qFormat/>
    <w:uiPriority w:val="99"/>
    <w:rPr>
      <w:szCs w:val="21"/>
    </w:rPr>
  </w:style>
  <w:style w:type="character" w:customStyle="1" w:styleId="14">
    <w:name w:val="页脚 Char"/>
    <w:link w:val="5"/>
    <w:autoRedefine/>
    <w:semiHidden/>
    <w:qFormat/>
    <w:uiPriority w:val="99"/>
    <w:rPr>
      <w:sz w:val="18"/>
      <w:szCs w:val="18"/>
    </w:rPr>
  </w:style>
  <w:style w:type="character" w:customStyle="1" w:styleId="15">
    <w:name w:val="页眉 Char"/>
    <w:link w:val="6"/>
    <w:autoRedefine/>
    <w:semiHidden/>
    <w:qFormat/>
    <w:uiPriority w:val="99"/>
    <w:rPr>
      <w:sz w:val="18"/>
      <w:szCs w:val="18"/>
    </w:rPr>
  </w:style>
  <w:style w:type="character" w:customStyle="1" w:styleId="16">
    <w:name w:val="日期 Char"/>
    <w:link w:val="3"/>
    <w:autoRedefine/>
    <w:semiHidden/>
    <w:qFormat/>
    <w:uiPriority w:val="99"/>
    <w:rPr>
      <w:szCs w:val="24"/>
    </w:rPr>
  </w:style>
  <w:style w:type="character" w:customStyle="1" w:styleId="17">
    <w:name w:val="批注框文本 Char"/>
    <w:link w:val="4"/>
    <w:autoRedefine/>
    <w:semiHidden/>
    <w:qFormat/>
    <w:uiPriority w:val="99"/>
    <w:rPr>
      <w:sz w:val="0"/>
      <w:szCs w:val="0"/>
    </w:rPr>
  </w:style>
  <w:style w:type="paragraph" w:customStyle="1" w:styleId="18">
    <w:name w:val="Char1"/>
    <w:basedOn w:val="1"/>
    <w:autoRedefine/>
    <w:qFormat/>
    <w:uiPriority w:val="99"/>
  </w:style>
  <w:style w:type="character" w:customStyle="1" w:styleId="19">
    <w:name w:val="纯文本 Char"/>
    <w:link w:val="2"/>
    <w:autoRedefine/>
    <w:semiHidden/>
    <w:qFormat/>
    <w:uiPriority w:val="99"/>
    <w:rPr>
      <w:rFonts w:ascii="宋体" w:hAnsi="Courier New" w:cs="Courier New"/>
      <w:szCs w:val="21"/>
    </w:rPr>
  </w:style>
  <w:style w:type="paragraph" w:styleId="20">
    <w:name w:val="List Paragraph"/>
    <w:basedOn w:val="1"/>
    <w:autoRedefine/>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7A646-CA37-40DB-BEEF-8F7A070E3DC3}">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4</Pages>
  <Words>3614</Words>
  <Characters>3681</Characters>
  <Lines>9</Lines>
  <Paragraphs>2</Paragraphs>
  <TotalTime>1</TotalTime>
  <ScaleCrop>false</ScaleCrop>
  <LinksUpToDate>false</LinksUpToDate>
  <CharactersWithSpaces>3722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2021-07-01T08:21:00Z</dcterms:created>
  <dc:creator>Lenovo User</dc:creator>
  <cp:lastModifiedBy>邓布利多</cp:lastModifiedBy>
  <cp:lastPrinted>2024-09-11T02:33:00Z</cp:lastPrinted>
  <dcterms:modified xsi:type="dcterms:W3CDTF">2025-01-10T07:20:16Z</dcterms:modified>
  <dc:title>关于请求市政府同意市财政局为我区向中信银行借款出具担保的请示</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CA2F2EA19DB045A79D429BC523CB828B_13</vt:lpwstr>
  </property>
  <property fmtid="{D5CDD505-2E9C-101B-9397-08002B2CF9AE}" pid="4" name="KSOTemplateDocerSaveRecord">
    <vt:lpwstr>eyJoZGlkIjoiNjNjNDQ5ZWYzNzhmYjlhNmZhYzk3ZjY0YWVlNmMwYTYiLCJ1c2VySWQiOiI3MTQxODUwODgifQ==</vt:lpwstr>
  </property>
</Properties>
</file>