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CEF1" w14:textId="6A4B0EAF" w:rsidR="0086678C" w:rsidRPr="00AF0B15" w:rsidRDefault="0086678C" w:rsidP="00AF0B15">
      <w:pPr>
        <w:spacing w:line="360" w:lineRule="auto"/>
        <w:jc w:val="center"/>
        <w:rPr>
          <w:rFonts w:ascii="宋体" w:eastAsia="宋体" w:hAnsi="宋体" w:cs="宋体"/>
          <w:b/>
          <w:sz w:val="32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/>
          <w:sz w:val="32"/>
          <w:lang w:bidi="ar-SA"/>
          <w14:ligatures w14:val="none"/>
        </w:rPr>
        <w:t>东方安通2023下半年度新增混凝土采购项目投标报价表</w:t>
      </w:r>
    </w:p>
    <w:tbl>
      <w:tblPr>
        <w:tblW w:w="1060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1360"/>
        <w:gridCol w:w="452"/>
        <w:gridCol w:w="1872"/>
        <w:gridCol w:w="981"/>
        <w:gridCol w:w="1041"/>
        <w:gridCol w:w="1388"/>
        <w:gridCol w:w="1334"/>
        <w:gridCol w:w="1511"/>
      </w:tblGrid>
      <w:tr w:rsidR="0086678C" w:rsidRPr="005C7D2B" w14:paraId="2C4EC165" w14:textId="77777777" w:rsidTr="00AF0B15">
        <w:trPr>
          <w:trHeight w:val="384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CFB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序号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C62FE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产品名称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E7700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规格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14D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单位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4DC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数量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8A4AF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全费用综合单价（元/立方）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9BCD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总价</w:t>
            </w:r>
          </w:p>
          <w:p w14:paraId="6C3FD339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（元）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240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备注</w:t>
            </w:r>
          </w:p>
        </w:tc>
      </w:tr>
      <w:tr w:rsidR="0086678C" w:rsidRPr="005C7D2B" w14:paraId="02FB3539" w14:textId="77777777" w:rsidTr="00AF0B15">
        <w:trPr>
          <w:trHeight w:val="663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DFBC8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11B6D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C35泵送/含细石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5CA10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9AC3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E13D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700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3B60D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0935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131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含泵送费、非泵送在泵送基础上减</w:t>
            </w: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25</w:t>
            </w: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元/ m³</w:t>
            </w:r>
          </w:p>
        </w:tc>
      </w:tr>
      <w:tr w:rsidR="0086678C" w:rsidRPr="005C7D2B" w14:paraId="295E0768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735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6D42E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C35泵送（28d弯拉强度≥4.5MPa）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56D82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47BA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66F6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</w:t>
            </w: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4D4A4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E7949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B9F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含泵送费、非泵送在泵送基础上减</w:t>
            </w: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25</w:t>
            </w: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元/ m³</w:t>
            </w:r>
          </w:p>
        </w:tc>
      </w:tr>
      <w:tr w:rsidR="0086678C" w:rsidRPr="005C7D2B" w14:paraId="18EEF301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EEFF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949C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C20泵送/含细石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0FA3D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/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DBEA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6D1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1500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A17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1BD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E271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含泵送费、非泵送在泵送基础上减</w:t>
            </w: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25</w:t>
            </w: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元/ m³</w:t>
            </w:r>
          </w:p>
        </w:tc>
      </w:tr>
      <w:tr w:rsidR="0086678C" w:rsidRPr="005C7D2B" w14:paraId="0B20E6F5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D1AB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4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5F46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另加P6防渗剂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D25A5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原标号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A272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DA31E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7917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4345B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4C1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</w:tr>
      <w:tr w:rsidR="0086678C" w:rsidRPr="005C7D2B" w14:paraId="5483E7B1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0C7D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0D5D3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另加P8防渗剂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7E54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原标号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2D425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47A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61AE5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A593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BED6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</w:tr>
      <w:tr w:rsidR="0086678C" w:rsidRPr="005C7D2B" w14:paraId="116E2B0C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C43DF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6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4A24B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另加防冻剂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300BE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原标号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06FA3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885F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77B47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39AB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E05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</w:tr>
      <w:tr w:rsidR="0086678C" w:rsidRPr="005C7D2B" w14:paraId="6068F1F8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2E0C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7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14F29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另加早强剂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6B8B4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原标号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89EF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5D52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B721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4A81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DE5A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</w:tr>
      <w:tr w:rsidR="0086678C" w:rsidRPr="005C7D2B" w14:paraId="262AEB26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797AD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8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2A6DB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另加微膨剂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805AF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原标号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FA85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822E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EB96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C144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3D93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</w:tr>
      <w:tr w:rsidR="0086678C" w:rsidRPr="005C7D2B" w14:paraId="2B10ABA8" w14:textId="77777777" w:rsidTr="00AF0B15">
        <w:trPr>
          <w:trHeight w:val="349"/>
          <w:jc w:val="center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D3DD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9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BB4EE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另加纤维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8DAAA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原标号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7B2F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m³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823B" w14:textId="77777777" w:rsidR="0086678C" w:rsidRPr="00AF0B15" w:rsidRDefault="0086678C" w:rsidP="00FF2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E834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7D368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lang w:bidi="ar-SA"/>
                <w14:ligatures w14:val="none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FF51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</w:p>
        </w:tc>
      </w:tr>
      <w:tr w:rsidR="0086678C" w:rsidRPr="005C7D2B" w14:paraId="68111BBF" w14:textId="77777777" w:rsidTr="00AF0B15">
        <w:trPr>
          <w:trHeight w:val="349"/>
          <w:jc w:val="center"/>
        </w:trPr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60EB8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合计</w:t>
            </w:r>
          </w:p>
        </w:tc>
        <w:tc>
          <w:tcPr>
            <w:tcW w:w="8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F75A5" w14:textId="77777777" w:rsidR="0086678C" w:rsidRPr="00AF0B15" w:rsidRDefault="0086678C" w:rsidP="00FF2A6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 w:rsidRPr="00AF0B15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-SA"/>
                <w14:ligatures w14:val="none"/>
              </w:rPr>
              <w:t>人民币（大写）：</w:t>
            </w:r>
            <w:r w:rsidRPr="00AF0B15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bidi="ar-SA"/>
                <w14:ligatures w14:val="none"/>
              </w:rPr>
              <w:t xml:space="preserve">                         </w:t>
            </w:r>
            <w:r w:rsidRPr="00AF0B15">
              <w:rPr>
                <w:rFonts w:ascii="宋体" w:eastAsia="宋体" w:hAnsi="宋体" w:cs="宋体" w:hint="eastAsia"/>
                <w:color w:val="000000"/>
                <w:sz w:val="18"/>
                <w:szCs w:val="18"/>
                <w:lang w:bidi="ar-SA"/>
                <w14:ligatures w14:val="none"/>
              </w:rPr>
              <w:t xml:space="preserve">  小写：</w:t>
            </w:r>
            <w:r w:rsidRPr="00AF0B15"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bidi="ar-SA"/>
                <w14:ligatures w14:val="none"/>
              </w:rPr>
              <w:t xml:space="preserve">          </w:t>
            </w:r>
          </w:p>
        </w:tc>
      </w:tr>
    </w:tbl>
    <w:p w14:paraId="7362624C" w14:textId="77777777" w:rsidR="0086678C" w:rsidRPr="005C7D2B" w:rsidRDefault="0086678C" w:rsidP="00AF0B15">
      <w:pPr>
        <w:spacing w:line="360" w:lineRule="auto"/>
        <w:rPr>
          <w:rFonts w:ascii="宋体" w:eastAsia="宋体" w:hAnsi="宋体" w:cs="宋体" w:hint="eastAsia"/>
          <w:bCs/>
          <w:szCs w:val="21"/>
          <w:lang w:bidi="ar-SA"/>
          <w14:ligatures w14:val="none"/>
        </w:rPr>
      </w:pPr>
    </w:p>
    <w:p w14:paraId="2061FDBD" w14:textId="77777777" w:rsidR="0086678C" w:rsidRPr="005C7D2B" w:rsidRDefault="0086678C" w:rsidP="00AF0B15">
      <w:pPr>
        <w:ind w:firstLineChars="200" w:firstLine="420"/>
        <w:rPr>
          <w:rFonts w:ascii="宋体" w:eastAsia="宋体" w:hAnsi="宋体" w:cs="宋体"/>
          <w:bCs/>
          <w:szCs w:val="21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Cs/>
          <w:szCs w:val="21"/>
          <w:lang w:bidi="ar-SA"/>
          <w14:ligatures w14:val="none"/>
        </w:rPr>
        <w:t>注：1、本项目采用“全费用综合单价”合同，合同实施过程中综合单价不作调整（除设计变更或甲方调整项目内容或合同约定调整外）。</w:t>
      </w:r>
    </w:p>
    <w:p w14:paraId="1B16BB0A" w14:textId="3CCA2EE7" w:rsidR="0086678C" w:rsidRPr="005C7D2B" w:rsidRDefault="0086678C" w:rsidP="00AF0B15">
      <w:pPr>
        <w:ind w:firstLineChars="200" w:firstLine="420"/>
        <w:rPr>
          <w:rFonts w:ascii="宋体" w:eastAsia="宋体" w:hAnsi="宋体" w:cs="宋体" w:hint="eastAsia"/>
          <w:bCs/>
          <w:szCs w:val="21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Cs/>
          <w:szCs w:val="21"/>
          <w:lang w:bidi="ar-SA"/>
          <w14:ligatures w14:val="none"/>
        </w:rPr>
        <w:t>2、投标报价应包含本招标文件中的全部内容所需的所有费用，包括投标人为完成招标文件（含货物清单）确定的招标范围内的所有工作内容，进行货物的采购、供应、运输、检测、验收、交货（卸货至指定地点并承担卸货费）及质保期内的售后服务等服务工作而涵盖的所有费用，即主要包括（但不限于）：货物价格、包装费、运输费、卸货费、售前售后服务费、相关资料费、管理费、利润、规费、税金（增值税）</w:t>
      </w:r>
      <w:r w:rsidRPr="005C7D2B">
        <w:rPr>
          <w:rFonts w:ascii="宋体" w:eastAsia="宋体" w:hAnsi="宋体" w:cs="宋体" w:hint="eastAsia"/>
          <w:b/>
          <w:szCs w:val="21"/>
          <w:lang w:bidi="ar-SA"/>
          <w14:ligatures w14:val="none"/>
        </w:rPr>
        <w:t>【投标报价时统一按3%(附加税按相关规定执行)计取并分摊至综合单价中，实际开具的增值税专票税率低于3%部分的差额甲方结算时予以扣除】</w:t>
      </w:r>
      <w:r w:rsidRPr="005C7D2B">
        <w:rPr>
          <w:rFonts w:ascii="宋体" w:eastAsia="宋体" w:hAnsi="宋体" w:cs="宋体" w:hint="eastAsia"/>
          <w:bCs/>
          <w:szCs w:val="21"/>
          <w:lang w:bidi="ar-SA"/>
          <w14:ligatures w14:val="none"/>
        </w:rPr>
        <w:t>、市场风险、国家政策性调整风险、不可预见费等一切费用，凡漏项或少计均视为优惠，招标人不另行增加费用。</w:t>
      </w:r>
    </w:p>
    <w:p w14:paraId="5212343E" w14:textId="77777777" w:rsidR="0086678C" w:rsidRPr="005C7D2B" w:rsidRDefault="0086678C" w:rsidP="00AF0B15">
      <w:pPr>
        <w:ind w:firstLineChars="2600" w:firstLine="5460"/>
        <w:rPr>
          <w:rFonts w:ascii="宋体" w:eastAsia="宋体" w:hAnsi="宋体" w:cs="宋体"/>
          <w:bCs/>
          <w:szCs w:val="21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Cs/>
          <w:szCs w:val="21"/>
          <w:lang w:bidi="ar-SA"/>
          <w14:ligatures w14:val="none"/>
        </w:rPr>
        <w:t>投标人（盖章）：</w:t>
      </w:r>
    </w:p>
    <w:p w14:paraId="1F6AFE8D" w14:textId="77777777" w:rsidR="0086678C" w:rsidRPr="005C7D2B" w:rsidRDefault="0086678C" w:rsidP="00AF0B15">
      <w:pPr>
        <w:ind w:firstLineChars="2200" w:firstLine="4620"/>
        <w:rPr>
          <w:rFonts w:ascii="宋体" w:eastAsia="宋体" w:hAnsi="宋体" w:cs="宋体"/>
          <w:bCs/>
          <w:szCs w:val="21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Cs/>
          <w:szCs w:val="21"/>
          <w:lang w:bidi="ar-SA"/>
          <w14:ligatures w14:val="none"/>
        </w:rPr>
        <w:t>法定代表人（签字或盖章）：</w:t>
      </w:r>
    </w:p>
    <w:p w14:paraId="6023A919" w14:textId="24D226FC" w:rsidR="0086678C" w:rsidRPr="00AF0B15" w:rsidRDefault="0086678C" w:rsidP="00AF0B15">
      <w:pPr>
        <w:ind w:firstLineChars="2500" w:firstLine="5250"/>
        <w:rPr>
          <w:rFonts w:ascii="宋体" w:eastAsia="宋体" w:hAnsi="宋体" w:cs="宋体" w:hint="eastAsia"/>
          <w:bCs/>
          <w:szCs w:val="21"/>
          <w:lang w:bidi="ar-SA"/>
          <w14:ligatures w14:val="none"/>
        </w:rPr>
      </w:pPr>
      <w:r w:rsidRPr="005C7D2B">
        <w:rPr>
          <w:rFonts w:ascii="宋体" w:eastAsia="宋体" w:hAnsi="宋体" w:cs="宋体" w:hint="eastAsia"/>
          <w:bCs/>
          <w:szCs w:val="21"/>
          <w:lang w:bidi="ar-SA"/>
          <w14:ligatures w14:val="none"/>
        </w:rPr>
        <w:t>日期：    年    月    日</w:t>
      </w:r>
    </w:p>
    <w:sectPr w:rsidR="0086678C" w:rsidRPr="00AF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2617" w14:textId="77777777" w:rsidR="00AC177D" w:rsidRDefault="00AC177D" w:rsidP="0086678C">
      <w:r>
        <w:separator/>
      </w:r>
    </w:p>
  </w:endnote>
  <w:endnote w:type="continuationSeparator" w:id="0">
    <w:p w14:paraId="13ED83A6" w14:textId="77777777" w:rsidR="00AC177D" w:rsidRDefault="00AC177D" w:rsidP="0086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79C1" w14:textId="77777777" w:rsidR="00AC177D" w:rsidRDefault="00AC177D" w:rsidP="0086678C">
      <w:r>
        <w:separator/>
      </w:r>
    </w:p>
  </w:footnote>
  <w:footnote w:type="continuationSeparator" w:id="0">
    <w:p w14:paraId="6247091E" w14:textId="77777777" w:rsidR="00AC177D" w:rsidRDefault="00AC177D" w:rsidP="0086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43"/>
    <w:rsid w:val="00213500"/>
    <w:rsid w:val="003A6A43"/>
    <w:rsid w:val="006672D1"/>
    <w:rsid w:val="0086678C"/>
    <w:rsid w:val="00AC177D"/>
    <w:rsid w:val="00A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59738"/>
  <w15:chartTrackingRefBased/>
  <w15:docId w15:val="{8D956F85-8568-4FFA-9F3D-886B87FF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78C"/>
    <w:pP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a4">
    <w:name w:val="页眉 字符"/>
    <w:basedOn w:val="a0"/>
    <w:link w:val="a3"/>
    <w:uiPriority w:val="99"/>
    <w:rsid w:val="0086678C"/>
    <w:rPr>
      <w:sz w:val="18"/>
      <w:szCs w:val="26"/>
    </w:rPr>
  </w:style>
  <w:style w:type="paragraph" w:styleId="a5">
    <w:name w:val="footer"/>
    <w:basedOn w:val="a"/>
    <w:link w:val="a6"/>
    <w:uiPriority w:val="99"/>
    <w:unhideWhenUsed/>
    <w:rsid w:val="0086678C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a6">
    <w:name w:val="页脚 字符"/>
    <w:basedOn w:val="a0"/>
    <w:link w:val="a5"/>
    <w:uiPriority w:val="99"/>
    <w:rsid w:val="0086678C"/>
    <w:rPr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李晓龙</dc:creator>
  <cp:keywords/>
  <dc:description/>
  <cp:lastModifiedBy>李晓龙</cp:lastModifiedBy>
  <cp:revision>3</cp:revision>
  <dcterms:created xsi:type="dcterms:W3CDTF">2023-08-18T02:31:00Z</dcterms:created>
  <dcterms:modified xsi:type="dcterms:W3CDTF">2023-08-18T02:43:00Z</dcterms:modified>
</cp:coreProperties>
</file>